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5C6" w:rsidRPr="001F35C6" w:rsidRDefault="001F35C6" w:rsidP="001F35C6">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1F35C6">
        <w:rPr>
          <w:rFonts w:ascii="Times New Roman" w:eastAsia="Times New Roman" w:hAnsi="Times New Roman" w:cs="Times New Roman"/>
          <w:b/>
          <w:bCs/>
          <w:kern w:val="36"/>
          <w:sz w:val="48"/>
          <w:szCs w:val="48"/>
          <w:lang/>
        </w:rPr>
        <w:t>Inquiry-based learning</w:t>
      </w:r>
    </w:p>
    <w:p w:rsidR="001F35C6" w:rsidRPr="001F35C6" w:rsidRDefault="001F35C6" w:rsidP="001F35C6">
      <w:pPr>
        <w:spacing w:after="0" w:line="240" w:lineRule="auto"/>
        <w:rPr>
          <w:rFonts w:ascii="Times New Roman" w:eastAsia="Times New Roman" w:hAnsi="Times New Roman" w:cs="Times New Roman"/>
          <w:lang/>
        </w:rPr>
      </w:pPr>
      <w:r w:rsidRPr="001F35C6">
        <w:rPr>
          <w:rFonts w:ascii="Times New Roman" w:eastAsia="Times New Roman" w:hAnsi="Times New Roman" w:cs="Times New Roman"/>
          <w:lang/>
        </w:rPr>
        <w:t>From Wikipedia, the free encyclopedia</w:t>
      </w:r>
    </w:p>
    <w:p w:rsidR="001F35C6" w:rsidRPr="001F35C6" w:rsidRDefault="001F35C6" w:rsidP="001F35C6">
      <w:pPr>
        <w:spacing w:after="0"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Jump to: </w:t>
      </w:r>
      <w:hyperlink r:id="rId5" w:anchor="mw-head" w:history="1">
        <w:r w:rsidRPr="001F35C6">
          <w:rPr>
            <w:rFonts w:ascii="Times New Roman" w:eastAsia="Times New Roman" w:hAnsi="Times New Roman" w:cs="Times New Roman"/>
            <w:color w:val="0000FF"/>
            <w:sz w:val="24"/>
            <w:szCs w:val="24"/>
            <w:u w:val="single"/>
            <w:lang/>
          </w:rPr>
          <w:t>navigation</w:t>
        </w:r>
      </w:hyperlink>
      <w:r w:rsidRPr="001F35C6">
        <w:rPr>
          <w:rFonts w:ascii="Times New Roman" w:eastAsia="Times New Roman" w:hAnsi="Times New Roman" w:cs="Times New Roman"/>
          <w:sz w:val="24"/>
          <w:szCs w:val="24"/>
          <w:lang/>
        </w:rPr>
        <w:t xml:space="preserve">, </w:t>
      </w:r>
      <w:hyperlink r:id="rId6" w:anchor="p-search" w:history="1">
        <w:r w:rsidRPr="001F35C6">
          <w:rPr>
            <w:rFonts w:ascii="Times New Roman" w:eastAsia="Times New Roman" w:hAnsi="Times New Roman" w:cs="Times New Roman"/>
            <w:color w:val="0000FF"/>
            <w:sz w:val="24"/>
            <w:szCs w:val="24"/>
            <w:u w:val="single"/>
            <w:lang/>
          </w:rPr>
          <w:t>search</w:t>
        </w:r>
      </w:hyperlink>
      <w:r w:rsidRPr="001F35C6">
        <w:rPr>
          <w:rFonts w:ascii="Times New Roman" w:eastAsia="Times New Roman" w:hAnsi="Times New Roman" w:cs="Times New Roman"/>
          <w:sz w:val="24"/>
          <w:szCs w:val="24"/>
          <w:lang/>
        </w:rPr>
        <w:t xml:space="preserve"> </w:t>
      </w:r>
    </w:p>
    <w:tbl>
      <w:tblPr>
        <w:tblW w:w="0" w:type="auto"/>
        <w:tblCellSpacing w:w="15" w:type="dxa"/>
        <w:tblCellMar>
          <w:top w:w="15" w:type="dxa"/>
          <w:left w:w="15" w:type="dxa"/>
          <w:bottom w:w="15" w:type="dxa"/>
          <w:right w:w="15" w:type="dxa"/>
        </w:tblCellMar>
        <w:tblLook w:val="04A0"/>
      </w:tblPr>
      <w:tblGrid>
        <w:gridCol w:w="268"/>
        <w:gridCol w:w="9584"/>
      </w:tblGrid>
      <w:tr w:rsidR="001F35C6" w:rsidRPr="001F35C6" w:rsidTr="001F35C6">
        <w:trPr>
          <w:tblCellSpacing w:w="15" w:type="dxa"/>
        </w:trPr>
        <w:tc>
          <w:tcPr>
            <w:tcW w:w="0" w:type="auto"/>
            <w:tcBorders>
              <w:top w:val="nil"/>
              <w:left w:val="nil"/>
              <w:bottom w:val="nil"/>
              <w:right w:val="nil"/>
            </w:tcBorders>
            <w:tcMar>
              <w:top w:w="24" w:type="dxa"/>
              <w:left w:w="216" w:type="dxa"/>
              <w:bottom w:w="24" w:type="dxa"/>
              <w:right w:w="0" w:type="dxa"/>
            </w:tcMar>
            <w:vAlign w:val="center"/>
            <w:hideMark/>
          </w:tcPr>
          <w:p w:rsidR="001F35C6" w:rsidRPr="001F35C6" w:rsidRDefault="001F35C6" w:rsidP="001F35C6">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1F35C6" w:rsidRPr="001F35C6" w:rsidRDefault="001F35C6" w:rsidP="001F35C6">
            <w:pPr>
              <w:spacing w:after="0" w:line="240" w:lineRule="auto"/>
              <w:rPr>
                <w:rFonts w:ascii="Times New Roman" w:eastAsia="Times New Roman" w:hAnsi="Times New Roman" w:cs="Times New Roman"/>
                <w:sz w:val="24"/>
                <w:szCs w:val="24"/>
              </w:rPr>
            </w:pPr>
            <w:r w:rsidRPr="001F35C6">
              <w:rPr>
                <w:rFonts w:ascii="Times New Roman" w:eastAsia="Times New Roman" w:hAnsi="Times New Roman" w:cs="Times New Roman"/>
                <w:sz w:val="24"/>
                <w:szCs w:val="24"/>
              </w:rPr>
              <w:t xml:space="preserve">It has been suggested that this article or section be </w:t>
            </w:r>
            <w:hyperlink r:id="rId7" w:tooltip="Wikipedia:Merging" w:history="1">
              <w:r w:rsidRPr="001F35C6">
                <w:rPr>
                  <w:rFonts w:ascii="Times New Roman" w:eastAsia="Times New Roman" w:hAnsi="Times New Roman" w:cs="Times New Roman"/>
                  <w:color w:val="0000FF"/>
                  <w:sz w:val="24"/>
                  <w:szCs w:val="24"/>
                  <w:u w:val="single"/>
                </w:rPr>
                <w:t>merged</w:t>
              </w:r>
            </w:hyperlink>
            <w:r w:rsidRPr="001F35C6">
              <w:rPr>
                <w:rFonts w:ascii="Times New Roman" w:eastAsia="Times New Roman" w:hAnsi="Times New Roman" w:cs="Times New Roman"/>
                <w:sz w:val="24"/>
                <w:szCs w:val="24"/>
              </w:rPr>
              <w:t xml:space="preserve"> with </w:t>
            </w:r>
            <w:hyperlink r:id="rId8" w:tooltip="Inquiry education" w:history="1">
              <w:r w:rsidRPr="001F35C6">
                <w:rPr>
                  <w:rFonts w:ascii="Times New Roman" w:eastAsia="Times New Roman" w:hAnsi="Times New Roman" w:cs="Times New Roman"/>
                  <w:i/>
                  <w:iCs/>
                  <w:color w:val="0000FF"/>
                  <w:sz w:val="24"/>
                  <w:szCs w:val="24"/>
                  <w:u w:val="single"/>
                </w:rPr>
                <w:t>Inquiry_education</w:t>
              </w:r>
            </w:hyperlink>
            <w:r w:rsidRPr="001F35C6">
              <w:rPr>
                <w:rFonts w:ascii="Times New Roman" w:eastAsia="Times New Roman" w:hAnsi="Times New Roman" w:cs="Times New Roman"/>
                <w:sz w:val="24"/>
                <w:szCs w:val="24"/>
              </w:rPr>
              <w:t>. (</w:t>
            </w:r>
            <w:hyperlink r:id="rId9" w:tooltip="Talk:Inquiry-based learning" w:history="1">
              <w:r w:rsidRPr="001F35C6">
                <w:rPr>
                  <w:rFonts w:ascii="Times New Roman" w:eastAsia="Times New Roman" w:hAnsi="Times New Roman" w:cs="Times New Roman"/>
                  <w:color w:val="0000FF"/>
                  <w:sz w:val="24"/>
                  <w:szCs w:val="24"/>
                  <w:u w:val="single"/>
                </w:rPr>
                <w:t>Discuss</w:t>
              </w:r>
            </w:hyperlink>
            <w:r w:rsidRPr="001F35C6">
              <w:rPr>
                <w:rFonts w:ascii="Times New Roman" w:eastAsia="Times New Roman" w:hAnsi="Times New Roman" w:cs="Times New Roman"/>
                <w:sz w:val="24"/>
                <w:szCs w:val="24"/>
              </w:rPr>
              <w:t>)</w:t>
            </w:r>
          </w:p>
        </w:tc>
      </w:tr>
    </w:tbl>
    <w:p w:rsidR="001F35C6" w:rsidRPr="001F35C6" w:rsidRDefault="001F35C6" w:rsidP="001F35C6">
      <w:pPr>
        <w:spacing w:after="0" w:line="240" w:lineRule="auto"/>
        <w:rPr>
          <w:rFonts w:ascii="Times New Roman" w:eastAsia="Times New Roman" w:hAnsi="Times New Roman" w:cs="Times New Roman"/>
          <w:vanish/>
          <w:sz w:val="24"/>
          <w:szCs w:val="24"/>
          <w:lang/>
        </w:rPr>
      </w:pPr>
    </w:p>
    <w:tbl>
      <w:tblPr>
        <w:tblW w:w="0" w:type="auto"/>
        <w:tblCellSpacing w:w="15" w:type="dxa"/>
        <w:tblCellMar>
          <w:top w:w="15" w:type="dxa"/>
          <w:left w:w="15" w:type="dxa"/>
          <w:bottom w:w="15" w:type="dxa"/>
          <w:right w:w="15" w:type="dxa"/>
        </w:tblCellMar>
        <w:tblLook w:val="04A0"/>
      </w:tblPr>
      <w:tblGrid>
        <w:gridCol w:w="5535"/>
      </w:tblGrid>
      <w:tr w:rsidR="001F35C6" w:rsidRPr="001F35C6" w:rsidTr="001F35C6">
        <w:trPr>
          <w:tblCellSpacing w:w="15" w:type="dxa"/>
        </w:trPr>
        <w:tc>
          <w:tcPr>
            <w:tcW w:w="0" w:type="auto"/>
            <w:vAlign w:val="center"/>
            <w:hideMark/>
          </w:tcPr>
          <w:p w:rsidR="001F35C6" w:rsidRPr="001F35C6" w:rsidRDefault="001F35C6" w:rsidP="001F35C6">
            <w:pPr>
              <w:spacing w:before="100" w:beforeAutospacing="1" w:after="100" w:afterAutospacing="1" w:line="240" w:lineRule="auto"/>
              <w:outlineLvl w:val="1"/>
              <w:rPr>
                <w:rFonts w:ascii="Times New Roman" w:eastAsia="Times New Roman" w:hAnsi="Times New Roman" w:cs="Times New Roman"/>
                <w:b/>
                <w:bCs/>
                <w:sz w:val="36"/>
                <w:szCs w:val="36"/>
              </w:rPr>
            </w:pPr>
            <w:r w:rsidRPr="001F35C6">
              <w:rPr>
                <w:rFonts w:ascii="Times New Roman" w:eastAsia="Times New Roman" w:hAnsi="Times New Roman" w:cs="Times New Roman"/>
                <w:b/>
                <w:bCs/>
                <w:sz w:val="36"/>
                <w:szCs w:val="36"/>
              </w:rPr>
              <w:t>Contents</w:t>
            </w:r>
          </w:p>
          <w:p w:rsidR="001F35C6" w:rsidRPr="001F35C6" w:rsidRDefault="001F35C6" w:rsidP="001F35C6">
            <w:pPr>
              <w:spacing w:after="0" w:line="240" w:lineRule="auto"/>
              <w:rPr>
                <w:rFonts w:ascii="Times New Roman" w:eastAsia="Times New Roman" w:hAnsi="Times New Roman" w:cs="Times New Roman"/>
                <w:sz w:val="24"/>
                <w:szCs w:val="24"/>
              </w:rPr>
            </w:pPr>
            <w:r w:rsidRPr="001F35C6">
              <w:rPr>
                <w:rFonts w:ascii="Times New Roman" w:eastAsia="Times New Roman" w:hAnsi="Times New Roman" w:cs="Times New Roman"/>
                <w:sz w:val="24"/>
                <w:szCs w:val="24"/>
              </w:rPr>
              <w:t>[</w:t>
            </w:r>
            <w:hyperlink r:id="rId10" w:history="1">
              <w:r w:rsidRPr="001F35C6">
                <w:rPr>
                  <w:rFonts w:ascii="Times New Roman" w:eastAsia="Times New Roman" w:hAnsi="Times New Roman" w:cs="Times New Roman"/>
                  <w:color w:val="0000FF"/>
                  <w:sz w:val="24"/>
                  <w:szCs w:val="24"/>
                  <w:u w:val="single"/>
                </w:rPr>
                <w:t>hide</w:t>
              </w:r>
            </w:hyperlink>
            <w:r w:rsidRPr="001F35C6">
              <w:rPr>
                <w:rFonts w:ascii="Times New Roman" w:eastAsia="Times New Roman" w:hAnsi="Times New Roman" w:cs="Times New Roman"/>
                <w:sz w:val="24"/>
                <w:szCs w:val="24"/>
              </w:rPr>
              <w:t>]</w:t>
            </w:r>
          </w:p>
          <w:p w:rsidR="001F35C6" w:rsidRPr="001F35C6" w:rsidRDefault="001F35C6" w:rsidP="001F35C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1" w:anchor="Open_Learning" w:history="1">
              <w:r w:rsidRPr="001F35C6">
                <w:rPr>
                  <w:rFonts w:ascii="Times New Roman" w:eastAsia="Times New Roman" w:hAnsi="Times New Roman" w:cs="Times New Roman"/>
                  <w:color w:val="0000FF"/>
                  <w:sz w:val="24"/>
                  <w:szCs w:val="24"/>
                  <w:u w:val="single"/>
                </w:rPr>
                <w:t>1 Open Learning</w:t>
              </w:r>
            </w:hyperlink>
            <w:r w:rsidRPr="001F35C6">
              <w:rPr>
                <w:rFonts w:ascii="Times New Roman" w:eastAsia="Times New Roman" w:hAnsi="Times New Roman" w:cs="Times New Roman"/>
                <w:sz w:val="24"/>
                <w:szCs w:val="24"/>
              </w:rPr>
              <w:t xml:space="preserve"> </w:t>
            </w:r>
          </w:p>
          <w:p w:rsidR="001F35C6" w:rsidRPr="001F35C6" w:rsidRDefault="001F35C6" w:rsidP="001F35C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2" w:anchor="Inquiry-based_learning_in_science_education" w:history="1">
              <w:r w:rsidRPr="001F35C6">
                <w:rPr>
                  <w:rFonts w:ascii="Times New Roman" w:eastAsia="Times New Roman" w:hAnsi="Times New Roman" w:cs="Times New Roman"/>
                  <w:color w:val="0000FF"/>
                  <w:sz w:val="24"/>
                  <w:szCs w:val="24"/>
                  <w:u w:val="single"/>
                </w:rPr>
                <w:t>2 Inquiry-based learning in science education</w:t>
              </w:r>
            </w:hyperlink>
            <w:r w:rsidRPr="001F35C6">
              <w:rPr>
                <w:rFonts w:ascii="Times New Roman" w:eastAsia="Times New Roman" w:hAnsi="Times New Roman" w:cs="Times New Roman"/>
                <w:sz w:val="24"/>
                <w:szCs w:val="24"/>
              </w:rPr>
              <w:t xml:space="preserve"> </w:t>
            </w:r>
          </w:p>
          <w:p w:rsidR="001F35C6" w:rsidRPr="001F35C6" w:rsidRDefault="001F35C6" w:rsidP="001F35C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3" w:anchor="Philosophy" w:history="1">
              <w:r w:rsidRPr="001F35C6">
                <w:rPr>
                  <w:rFonts w:ascii="Times New Roman" w:eastAsia="Times New Roman" w:hAnsi="Times New Roman" w:cs="Times New Roman"/>
                  <w:color w:val="0000FF"/>
                  <w:sz w:val="24"/>
                  <w:szCs w:val="24"/>
                  <w:u w:val="single"/>
                </w:rPr>
                <w:t>3 Philosophy</w:t>
              </w:r>
            </w:hyperlink>
            <w:r w:rsidRPr="001F35C6">
              <w:rPr>
                <w:rFonts w:ascii="Times New Roman" w:eastAsia="Times New Roman" w:hAnsi="Times New Roman" w:cs="Times New Roman"/>
                <w:sz w:val="24"/>
                <w:szCs w:val="24"/>
              </w:rPr>
              <w:t xml:space="preserve"> </w:t>
            </w:r>
          </w:p>
          <w:p w:rsidR="001F35C6" w:rsidRPr="001F35C6" w:rsidRDefault="001F35C6" w:rsidP="001F35C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4" w:anchor="Characteristics_of_inquiry-learning" w:history="1">
              <w:r w:rsidRPr="001F35C6">
                <w:rPr>
                  <w:rFonts w:ascii="Times New Roman" w:eastAsia="Times New Roman" w:hAnsi="Times New Roman" w:cs="Times New Roman"/>
                  <w:color w:val="0000FF"/>
                  <w:sz w:val="24"/>
                  <w:szCs w:val="24"/>
                  <w:u w:val="single"/>
                </w:rPr>
                <w:t>4 Characteristics of inquiry-learning</w:t>
              </w:r>
            </w:hyperlink>
            <w:r w:rsidRPr="001F35C6">
              <w:rPr>
                <w:rFonts w:ascii="Times New Roman" w:eastAsia="Times New Roman" w:hAnsi="Times New Roman" w:cs="Times New Roman"/>
                <w:sz w:val="24"/>
                <w:szCs w:val="24"/>
              </w:rPr>
              <w:t xml:space="preserve"> </w:t>
            </w:r>
          </w:p>
          <w:p w:rsidR="001F35C6" w:rsidRPr="001F35C6" w:rsidRDefault="001F35C6" w:rsidP="001F35C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5" w:anchor="Examples_of_inquiry-based_science" w:history="1">
              <w:r w:rsidRPr="001F35C6">
                <w:rPr>
                  <w:rFonts w:ascii="Times New Roman" w:eastAsia="Times New Roman" w:hAnsi="Times New Roman" w:cs="Times New Roman"/>
                  <w:color w:val="0000FF"/>
                  <w:sz w:val="24"/>
                  <w:szCs w:val="24"/>
                  <w:u w:val="single"/>
                </w:rPr>
                <w:t>5 Examples of inquiry-based science</w:t>
              </w:r>
            </w:hyperlink>
            <w:r w:rsidRPr="001F35C6">
              <w:rPr>
                <w:rFonts w:ascii="Times New Roman" w:eastAsia="Times New Roman" w:hAnsi="Times New Roman" w:cs="Times New Roman"/>
                <w:sz w:val="24"/>
                <w:szCs w:val="24"/>
              </w:rPr>
              <w:t xml:space="preserve"> </w:t>
            </w:r>
          </w:p>
          <w:p w:rsidR="001F35C6" w:rsidRPr="001F35C6" w:rsidRDefault="001F35C6" w:rsidP="001F35C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6" w:anchor="Debate" w:history="1">
              <w:r w:rsidRPr="001F35C6">
                <w:rPr>
                  <w:rFonts w:ascii="Times New Roman" w:eastAsia="Times New Roman" w:hAnsi="Times New Roman" w:cs="Times New Roman"/>
                  <w:color w:val="0000FF"/>
                  <w:sz w:val="24"/>
                  <w:szCs w:val="24"/>
                  <w:u w:val="single"/>
                </w:rPr>
                <w:t>6 Debate</w:t>
              </w:r>
            </w:hyperlink>
            <w:r w:rsidRPr="001F35C6">
              <w:rPr>
                <w:rFonts w:ascii="Times New Roman" w:eastAsia="Times New Roman" w:hAnsi="Times New Roman" w:cs="Times New Roman"/>
                <w:sz w:val="24"/>
                <w:szCs w:val="24"/>
              </w:rPr>
              <w:t xml:space="preserve"> </w:t>
            </w:r>
          </w:p>
          <w:p w:rsidR="001F35C6" w:rsidRPr="001F35C6" w:rsidRDefault="001F35C6" w:rsidP="001F35C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7" w:anchor="References_and_further_reading" w:history="1">
              <w:r w:rsidRPr="001F35C6">
                <w:rPr>
                  <w:rFonts w:ascii="Times New Roman" w:eastAsia="Times New Roman" w:hAnsi="Times New Roman" w:cs="Times New Roman"/>
                  <w:color w:val="0000FF"/>
                  <w:sz w:val="24"/>
                  <w:szCs w:val="24"/>
                  <w:u w:val="single"/>
                </w:rPr>
                <w:t>7 References and further reading</w:t>
              </w:r>
            </w:hyperlink>
            <w:r w:rsidRPr="001F35C6">
              <w:rPr>
                <w:rFonts w:ascii="Times New Roman" w:eastAsia="Times New Roman" w:hAnsi="Times New Roman" w:cs="Times New Roman"/>
                <w:sz w:val="24"/>
                <w:szCs w:val="24"/>
              </w:rPr>
              <w:t xml:space="preserve"> </w:t>
            </w:r>
          </w:p>
          <w:p w:rsidR="001F35C6" w:rsidRPr="001F35C6" w:rsidRDefault="001F35C6" w:rsidP="001F35C6">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8" w:anchor="See_also" w:history="1">
              <w:r w:rsidRPr="001F35C6">
                <w:rPr>
                  <w:rFonts w:ascii="Times New Roman" w:eastAsia="Times New Roman" w:hAnsi="Times New Roman" w:cs="Times New Roman"/>
                  <w:color w:val="0000FF"/>
                  <w:sz w:val="24"/>
                  <w:szCs w:val="24"/>
                  <w:u w:val="single"/>
                </w:rPr>
                <w:t>8 See also</w:t>
              </w:r>
            </w:hyperlink>
            <w:r w:rsidRPr="001F35C6">
              <w:rPr>
                <w:rFonts w:ascii="Times New Roman" w:eastAsia="Times New Roman" w:hAnsi="Times New Roman" w:cs="Times New Roman"/>
                <w:sz w:val="24"/>
                <w:szCs w:val="24"/>
              </w:rPr>
              <w:t xml:space="preserve"> </w:t>
            </w:r>
          </w:p>
        </w:tc>
      </w:tr>
    </w:tbl>
    <w:p w:rsidR="001F35C6" w:rsidRPr="001F35C6" w:rsidRDefault="001F35C6" w:rsidP="001F35C6">
      <w:pPr>
        <w:spacing w:before="100" w:beforeAutospacing="1" w:after="100" w:afterAutospacing="1" w:line="240" w:lineRule="auto"/>
        <w:outlineLvl w:val="2"/>
        <w:rPr>
          <w:rFonts w:ascii="Times New Roman" w:eastAsia="Times New Roman" w:hAnsi="Times New Roman" w:cs="Times New Roman"/>
          <w:b/>
          <w:bCs/>
          <w:sz w:val="27"/>
          <w:szCs w:val="27"/>
          <w:lang/>
        </w:rPr>
      </w:pPr>
      <w:r w:rsidRPr="001F35C6">
        <w:rPr>
          <w:rFonts w:ascii="Times New Roman" w:eastAsia="Times New Roman" w:hAnsi="Times New Roman" w:cs="Times New Roman"/>
          <w:b/>
          <w:bCs/>
          <w:sz w:val="27"/>
          <w:szCs w:val="27"/>
          <w:lang/>
        </w:rPr>
        <w:t>[</w:t>
      </w:r>
      <w:hyperlink r:id="rId19" w:tooltip="Edit section: Open Learning" w:history="1">
        <w:proofErr w:type="gramStart"/>
        <w:r w:rsidRPr="001F35C6">
          <w:rPr>
            <w:rFonts w:ascii="Times New Roman" w:eastAsia="Times New Roman" w:hAnsi="Times New Roman" w:cs="Times New Roman"/>
            <w:b/>
            <w:bCs/>
            <w:color w:val="0000FF"/>
            <w:sz w:val="27"/>
            <w:szCs w:val="27"/>
            <w:u w:val="single"/>
            <w:lang/>
          </w:rPr>
          <w:t>edit</w:t>
        </w:r>
        <w:proofErr w:type="gramEnd"/>
      </w:hyperlink>
      <w:r w:rsidRPr="001F35C6">
        <w:rPr>
          <w:rFonts w:ascii="Times New Roman" w:eastAsia="Times New Roman" w:hAnsi="Times New Roman" w:cs="Times New Roman"/>
          <w:b/>
          <w:bCs/>
          <w:sz w:val="27"/>
          <w:szCs w:val="27"/>
          <w:lang/>
        </w:rPr>
        <w:t>] Open Learning</w:t>
      </w:r>
    </w:p>
    <w:p w:rsidR="001F35C6" w:rsidRPr="001F35C6" w:rsidRDefault="001F35C6" w:rsidP="001F35C6">
      <w:pPr>
        <w:spacing w:after="120" w:line="240" w:lineRule="auto"/>
        <w:rPr>
          <w:rFonts w:ascii="Times New Roman" w:eastAsia="Times New Roman" w:hAnsi="Times New Roman" w:cs="Times New Roman"/>
          <w:i/>
          <w:iCs/>
          <w:sz w:val="24"/>
          <w:szCs w:val="24"/>
          <w:lang/>
        </w:rPr>
      </w:pPr>
      <w:r w:rsidRPr="001F35C6">
        <w:rPr>
          <w:rFonts w:ascii="Times New Roman" w:eastAsia="Times New Roman" w:hAnsi="Times New Roman" w:cs="Times New Roman"/>
          <w:i/>
          <w:iCs/>
          <w:sz w:val="24"/>
          <w:szCs w:val="24"/>
          <w:lang/>
        </w:rPr>
        <w:t xml:space="preserve">Main article: </w:t>
      </w:r>
      <w:hyperlink r:id="rId20" w:history="1">
        <w:r w:rsidRPr="001F35C6">
          <w:rPr>
            <w:rFonts w:ascii="Times New Roman" w:eastAsia="Times New Roman" w:hAnsi="Times New Roman" w:cs="Times New Roman"/>
            <w:i/>
            <w:iCs/>
            <w:color w:val="0000FF"/>
            <w:sz w:val="24"/>
            <w:szCs w:val="24"/>
            <w:u w:val="single"/>
            <w:lang/>
          </w:rPr>
          <w:t>Open learning</w:t>
        </w:r>
      </w:hyperlink>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An important aspect of inquiry-based science is the use of open learning. Open learning is when there is no prescribed target or result which students have to achieve. In many conventional traditional science experiments, students are told what the outcome of an experiment will be, or is expected to be, and the student is simply expected to 'confirm' this.</w:t>
      </w:r>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In open teaching, on the other hand, the student is either left to discover for </w:t>
      </w:r>
      <w:proofErr w:type="gramStart"/>
      <w:r w:rsidRPr="001F35C6">
        <w:rPr>
          <w:rFonts w:ascii="Times New Roman" w:eastAsia="Times New Roman" w:hAnsi="Times New Roman" w:cs="Times New Roman"/>
          <w:sz w:val="24"/>
          <w:szCs w:val="24"/>
          <w:lang/>
        </w:rPr>
        <w:t>themselves</w:t>
      </w:r>
      <w:proofErr w:type="gramEnd"/>
      <w:r w:rsidRPr="001F35C6">
        <w:rPr>
          <w:rFonts w:ascii="Times New Roman" w:eastAsia="Times New Roman" w:hAnsi="Times New Roman" w:cs="Times New Roman"/>
          <w:sz w:val="24"/>
          <w:szCs w:val="24"/>
          <w:lang/>
        </w:rPr>
        <w:t xml:space="preserve"> what the result of the experiment is, or the teacher guides them to the desired learning goal but without making it explicit what this is. Open teaching is an important but difficult skill for teachers to acquire.</w:t>
      </w:r>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Open learning has many benefits. It means students do not simply perform experiments in a routine like fashion, but actually think about the results they collect and what they mean. With traditional non-open lessons there is a tendency for students to say that the experiment 'went wrong' when they collect results contrary to what they are told to expect. In open lessons there are no wrong results, and students have to evaluate the strengths and weaknesses of the results they collect themselves and decide their value. Because the path taken to a desired learning target is uncertain, open lessons are more dynamic and less predictable than traditional lessons.</w:t>
      </w:r>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Open learning has been developed by a number of science educators including the American </w:t>
      </w:r>
      <w:hyperlink r:id="rId21" w:history="1">
        <w:r w:rsidRPr="001F35C6">
          <w:rPr>
            <w:rFonts w:ascii="Times New Roman" w:eastAsia="Times New Roman" w:hAnsi="Times New Roman" w:cs="Times New Roman"/>
            <w:color w:val="0000FF"/>
            <w:sz w:val="24"/>
            <w:szCs w:val="24"/>
            <w:u w:val="single"/>
            <w:lang/>
          </w:rPr>
          <w:t>John Dewey</w:t>
        </w:r>
      </w:hyperlink>
      <w:r w:rsidRPr="001F35C6">
        <w:rPr>
          <w:rFonts w:ascii="Times New Roman" w:eastAsia="Times New Roman" w:hAnsi="Times New Roman" w:cs="Times New Roman"/>
          <w:sz w:val="24"/>
          <w:szCs w:val="24"/>
          <w:lang/>
        </w:rPr>
        <w:t xml:space="preserve"> and the German </w:t>
      </w:r>
      <w:hyperlink r:id="rId22" w:history="1">
        <w:r w:rsidRPr="001F35C6">
          <w:rPr>
            <w:rFonts w:ascii="Times New Roman" w:eastAsia="Times New Roman" w:hAnsi="Times New Roman" w:cs="Times New Roman"/>
            <w:color w:val="0000FF"/>
            <w:sz w:val="24"/>
            <w:szCs w:val="24"/>
            <w:u w:val="single"/>
            <w:lang/>
          </w:rPr>
          <w:t>Martin Wagenschein</w:t>
        </w:r>
      </w:hyperlink>
      <w:r w:rsidRPr="001F35C6">
        <w:rPr>
          <w:rFonts w:ascii="Times New Roman" w:eastAsia="Times New Roman" w:hAnsi="Times New Roman" w:cs="Times New Roman"/>
          <w:sz w:val="24"/>
          <w:szCs w:val="24"/>
          <w:lang/>
        </w:rPr>
        <w:t xml:space="preserve">. Wagenschein's ideas particularly complement both open learning and inquiry teaching. He emphasized that students should not be </w:t>
      </w:r>
      <w:r w:rsidRPr="001F35C6">
        <w:rPr>
          <w:rFonts w:ascii="Times New Roman" w:eastAsia="Times New Roman" w:hAnsi="Times New Roman" w:cs="Times New Roman"/>
          <w:sz w:val="24"/>
          <w:szCs w:val="24"/>
          <w:lang/>
        </w:rPr>
        <w:lastRenderedPageBreak/>
        <w:t>taught bald facts, but should be made to understand and explain what they are learning. His most famous example of this was when he asked physics students to tell him what the speed of a falling object was. Nearly all students would produce an equation. But no students could explain what this equation meant. Wagenschien used this example to show the importance of understanding over knowledge.</w:t>
      </w:r>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Inquiry-based learning has been of great influence in </w:t>
      </w:r>
      <w:hyperlink r:id="rId23" w:history="1">
        <w:r w:rsidRPr="001F35C6">
          <w:rPr>
            <w:rFonts w:ascii="Times New Roman" w:eastAsia="Times New Roman" w:hAnsi="Times New Roman" w:cs="Times New Roman"/>
            <w:color w:val="0000FF"/>
            <w:sz w:val="24"/>
            <w:szCs w:val="24"/>
            <w:u w:val="single"/>
            <w:lang/>
          </w:rPr>
          <w:t>science education</w:t>
        </w:r>
      </w:hyperlink>
      <w:r w:rsidRPr="001F35C6">
        <w:rPr>
          <w:rFonts w:ascii="Times New Roman" w:eastAsia="Times New Roman" w:hAnsi="Times New Roman" w:cs="Times New Roman"/>
          <w:sz w:val="24"/>
          <w:szCs w:val="24"/>
          <w:lang/>
        </w:rPr>
        <w:t xml:space="preserve">, where it is known as </w:t>
      </w:r>
      <w:hyperlink r:id="rId24" w:tooltip="Inquiry-based science" w:history="1">
        <w:r w:rsidRPr="001F35C6">
          <w:rPr>
            <w:rFonts w:ascii="Times New Roman" w:eastAsia="Times New Roman" w:hAnsi="Times New Roman" w:cs="Times New Roman"/>
            <w:color w:val="0000FF"/>
            <w:sz w:val="24"/>
            <w:szCs w:val="24"/>
            <w:u w:val="single"/>
            <w:lang/>
          </w:rPr>
          <w:t>Inquiry-based science</w:t>
        </w:r>
      </w:hyperlink>
      <w:r w:rsidRPr="001F35C6">
        <w:rPr>
          <w:rFonts w:ascii="Times New Roman" w:eastAsia="Times New Roman" w:hAnsi="Times New Roman" w:cs="Times New Roman"/>
          <w:sz w:val="24"/>
          <w:szCs w:val="24"/>
          <w:lang/>
        </w:rPr>
        <w:t xml:space="preserve">, especially since the publication of the U.S. </w:t>
      </w:r>
      <w:hyperlink r:id="rId25" w:tooltip="National Science Education Standards" w:history="1">
        <w:r w:rsidRPr="001F35C6">
          <w:rPr>
            <w:rFonts w:ascii="Times New Roman" w:eastAsia="Times New Roman" w:hAnsi="Times New Roman" w:cs="Times New Roman"/>
            <w:color w:val="0000FF"/>
            <w:sz w:val="24"/>
            <w:szCs w:val="24"/>
            <w:u w:val="single"/>
            <w:lang/>
          </w:rPr>
          <w:t>National Science Educational Standards</w:t>
        </w:r>
      </w:hyperlink>
      <w:r w:rsidRPr="001F35C6">
        <w:rPr>
          <w:rFonts w:ascii="Times New Roman" w:eastAsia="Times New Roman" w:hAnsi="Times New Roman" w:cs="Times New Roman"/>
          <w:sz w:val="24"/>
          <w:szCs w:val="24"/>
          <w:lang/>
        </w:rPr>
        <w:t xml:space="preserve"> in 1996. Since this publication some educators have advocated a return to more traditional methods of teaching and assessment. Others feel inquiry is important in teaching students to research and learning (e.g., see </w:t>
      </w:r>
      <w:hyperlink r:id="rId26" w:history="1">
        <w:r w:rsidRPr="001F35C6">
          <w:rPr>
            <w:rFonts w:ascii="Times New Roman" w:eastAsia="Times New Roman" w:hAnsi="Times New Roman" w:cs="Times New Roman"/>
            <w:color w:val="0000FF"/>
            <w:sz w:val="24"/>
            <w:szCs w:val="24"/>
            <w:u w:val="single"/>
            <w:lang/>
          </w:rPr>
          <w:t>Constructivism (learning theory)</w:t>
        </w:r>
      </w:hyperlink>
      <w:r w:rsidRPr="001F35C6">
        <w:rPr>
          <w:rFonts w:ascii="Times New Roman" w:eastAsia="Times New Roman" w:hAnsi="Times New Roman" w:cs="Times New Roman"/>
          <w:sz w:val="24"/>
          <w:szCs w:val="24"/>
          <w:lang/>
        </w:rPr>
        <w:t>).</w:t>
      </w:r>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Scientists use their background knowledge of principles, concepts and theories, along with the science process skills to construct new explanations to allow them to understand the natural world. This is known as "science inquiry".</w:t>
      </w:r>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The National Science Education Standards call for students to do inquiry, and to know about inquiry. When students do inquiry, they use the same ideas as scientists do when they are conducting research. Students become 'mini-scientists.'</w:t>
      </w:r>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When students are learning about inquiry, they should become familiar with the processes used by scientists, and the new knowledge that results. Inquiry is a natural introduction to the branch of epistemology known as the Nature of Science, which deals with the characteristics of scientific knowledge.</w:t>
      </w:r>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The National Science Education Standards were often misunderstood with regard to inquiry-based learning. As a result, the National Research Council put out a second volume, entitled 'Inquiry and the National Science Education Standards' in 2000. </w:t>
      </w:r>
      <w:r w:rsidRPr="001F35C6">
        <w:rPr>
          <w:rFonts w:ascii="Times New Roman" w:eastAsia="Times New Roman" w:hAnsi="Times New Roman" w:cs="Times New Roman"/>
          <w:b/>
          <w:bCs/>
          <w:sz w:val="24"/>
          <w:szCs w:val="24"/>
          <w:lang/>
        </w:rPr>
        <w:t>Inquiry-based learning</w:t>
      </w:r>
      <w:r w:rsidRPr="001F35C6">
        <w:rPr>
          <w:rFonts w:ascii="Times New Roman" w:eastAsia="Times New Roman" w:hAnsi="Times New Roman" w:cs="Times New Roman"/>
          <w:sz w:val="24"/>
          <w:szCs w:val="24"/>
          <w:lang/>
        </w:rPr>
        <w:t xml:space="preserve"> (</w:t>
      </w:r>
      <w:r w:rsidRPr="001F35C6">
        <w:rPr>
          <w:rFonts w:ascii="Times New Roman" w:eastAsia="Times New Roman" w:hAnsi="Times New Roman" w:cs="Times New Roman"/>
          <w:b/>
          <w:bCs/>
          <w:sz w:val="24"/>
          <w:szCs w:val="24"/>
          <w:lang/>
        </w:rPr>
        <w:t>Enquiry-based learning</w:t>
      </w:r>
      <w:r w:rsidRPr="001F35C6">
        <w:rPr>
          <w:rFonts w:ascii="Times New Roman" w:eastAsia="Times New Roman" w:hAnsi="Times New Roman" w:cs="Times New Roman"/>
          <w:sz w:val="24"/>
          <w:szCs w:val="24"/>
          <w:lang/>
        </w:rPr>
        <w:t xml:space="preserve"> in </w:t>
      </w:r>
      <w:hyperlink r:id="rId27" w:history="1">
        <w:r w:rsidRPr="001F35C6">
          <w:rPr>
            <w:rFonts w:ascii="Times New Roman" w:eastAsia="Times New Roman" w:hAnsi="Times New Roman" w:cs="Times New Roman"/>
            <w:color w:val="0000FF"/>
            <w:sz w:val="24"/>
            <w:szCs w:val="24"/>
            <w:u w:val="single"/>
            <w:lang/>
          </w:rPr>
          <w:t>British English</w:t>
        </w:r>
      </w:hyperlink>
      <w:r w:rsidRPr="001F35C6">
        <w:rPr>
          <w:rFonts w:ascii="Times New Roman" w:eastAsia="Times New Roman" w:hAnsi="Times New Roman" w:cs="Times New Roman"/>
          <w:sz w:val="24"/>
          <w:szCs w:val="24"/>
          <w:lang/>
        </w:rPr>
        <w:t xml:space="preserve">) or </w:t>
      </w:r>
      <w:r w:rsidRPr="001F35C6">
        <w:rPr>
          <w:rFonts w:ascii="Times New Roman" w:eastAsia="Times New Roman" w:hAnsi="Times New Roman" w:cs="Times New Roman"/>
          <w:b/>
          <w:bCs/>
          <w:sz w:val="24"/>
          <w:szCs w:val="24"/>
          <w:lang/>
        </w:rPr>
        <w:t>inquiry-based science</w:t>
      </w:r>
      <w:r w:rsidRPr="001F35C6">
        <w:rPr>
          <w:rFonts w:ascii="Times New Roman" w:eastAsia="Times New Roman" w:hAnsi="Times New Roman" w:cs="Times New Roman"/>
          <w:sz w:val="24"/>
          <w:szCs w:val="24"/>
          <w:lang/>
        </w:rPr>
        <w:t xml:space="preserve"> describes a range of philosophical, curricular and pedagogical approaches to teaching.</w:t>
      </w:r>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Inquiry-based learning is an instructional method developed during the </w:t>
      </w:r>
      <w:hyperlink r:id="rId28" w:history="1">
        <w:r w:rsidRPr="001F35C6">
          <w:rPr>
            <w:rFonts w:ascii="Times New Roman" w:eastAsia="Times New Roman" w:hAnsi="Times New Roman" w:cs="Times New Roman"/>
            <w:color w:val="0000FF"/>
            <w:sz w:val="24"/>
            <w:szCs w:val="24"/>
            <w:u w:val="single"/>
            <w:lang/>
          </w:rPr>
          <w:t>discovery learning</w:t>
        </w:r>
      </w:hyperlink>
      <w:r w:rsidRPr="001F35C6">
        <w:rPr>
          <w:rFonts w:ascii="Times New Roman" w:eastAsia="Times New Roman" w:hAnsi="Times New Roman" w:cs="Times New Roman"/>
          <w:sz w:val="24"/>
          <w:szCs w:val="24"/>
          <w:lang/>
        </w:rPr>
        <w:t xml:space="preserve"> movement of the 1960s. It was developed in response to a perceived failure of more traditional forms of instruction, where students were required simply to memorize fact laden instructional materials (Bruner, 1961). Inquiry learning is a form of </w:t>
      </w:r>
      <w:hyperlink r:id="rId29" w:history="1">
        <w:r w:rsidRPr="001F35C6">
          <w:rPr>
            <w:rFonts w:ascii="Times New Roman" w:eastAsia="Times New Roman" w:hAnsi="Times New Roman" w:cs="Times New Roman"/>
            <w:color w:val="0000FF"/>
            <w:sz w:val="24"/>
            <w:szCs w:val="24"/>
            <w:u w:val="single"/>
            <w:lang/>
          </w:rPr>
          <w:t>active learning</w:t>
        </w:r>
      </w:hyperlink>
      <w:r w:rsidRPr="001F35C6">
        <w:rPr>
          <w:rFonts w:ascii="Times New Roman" w:eastAsia="Times New Roman" w:hAnsi="Times New Roman" w:cs="Times New Roman"/>
          <w:sz w:val="24"/>
          <w:szCs w:val="24"/>
          <w:lang/>
        </w:rPr>
        <w:t>, where progress is assessed by how well students develop experimental and analytical skills rather than how much knowledge they possess.</w:t>
      </w:r>
    </w:p>
    <w:p w:rsidR="001F35C6" w:rsidRPr="001F35C6" w:rsidRDefault="001F35C6" w:rsidP="001F35C6">
      <w:pPr>
        <w:spacing w:before="100" w:beforeAutospacing="1" w:after="100" w:afterAutospacing="1" w:line="240" w:lineRule="auto"/>
        <w:outlineLvl w:val="1"/>
        <w:rPr>
          <w:rFonts w:ascii="Times New Roman" w:eastAsia="Times New Roman" w:hAnsi="Times New Roman" w:cs="Times New Roman"/>
          <w:b/>
          <w:bCs/>
          <w:sz w:val="36"/>
          <w:szCs w:val="36"/>
          <w:lang/>
        </w:rPr>
      </w:pPr>
      <w:r w:rsidRPr="001F35C6">
        <w:rPr>
          <w:rFonts w:ascii="Times New Roman" w:eastAsia="Times New Roman" w:hAnsi="Times New Roman" w:cs="Times New Roman"/>
          <w:b/>
          <w:bCs/>
          <w:sz w:val="36"/>
          <w:szCs w:val="36"/>
          <w:lang/>
        </w:rPr>
        <w:t>[</w:t>
      </w:r>
      <w:hyperlink r:id="rId30" w:tooltip="Edit section: Inquiry-based learning in science education" w:history="1">
        <w:proofErr w:type="gramStart"/>
        <w:r w:rsidRPr="001F35C6">
          <w:rPr>
            <w:rFonts w:ascii="Times New Roman" w:eastAsia="Times New Roman" w:hAnsi="Times New Roman" w:cs="Times New Roman"/>
            <w:b/>
            <w:bCs/>
            <w:color w:val="0000FF"/>
            <w:sz w:val="36"/>
            <w:szCs w:val="36"/>
            <w:u w:val="single"/>
            <w:lang/>
          </w:rPr>
          <w:t>edit</w:t>
        </w:r>
        <w:proofErr w:type="gramEnd"/>
      </w:hyperlink>
      <w:r w:rsidRPr="001F35C6">
        <w:rPr>
          <w:rFonts w:ascii="Times New Roman" w:eastAsia="Times New Roman" w:hAnsi="Times New Roman" w:cs="Times New Roman"/>
          <w:b/>
          <w:bCs/>
          <w:sz w:val="36"/>
          <w:szCs w:val="36"/>
          <w:lang/>
        </w:rPr>
        <w:t>] Inquiry-based learning in science education</w:t>
      </w:r>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I</w:t>
      </w:r>
    </w:p>
    <w:p w:rsidR="001F35C6" w:rsidRPr="001F35C6" w:rsidRDefault="001F35C6" w:rsidP="001F35C6">
      <w:pPr>
        <w:spacing w:before="100" w:beforeAutospacing="1" w:after="100" w:afterAutospacing="1" w:line="240" w:lineRule="auto"/>
        <w:outlineLvl w:val="1"/>
        <w:rPr>
          <w:rFonts w:ascii="Times New Roman" w:eastAsia="Times New Roman" w:hAnsi="Times New Roman" w:cs="Times New Roman"/>
          <w:b/>
          <w:bCs/>
          <w:sz w:val="36"/>
          <w:szCs w:val="36"/>
          <w:lang/>
        </w:rPr>
      </w:pPr>
      <w:r w:rsidRPr="001F35C6">
        <w:rPr>
          <w:rFonts w:ascii="Times New Roman" w:eastAsia="Times New Roman" w:hAnsi="Times New Roman" w:cs="Times New Roman"/>
          <w:b/>
          <w:bCs/>
          <w:sz w:val="36"/>
          <w:szCs w:val="36"/>
          <w:lang/>
        </w:rPr>
        <w:t>[</w:t>
      </w:r>
      <w:hyperlink r:id="rId31" w:tooltip="Edit section: Philosophy" w:history="1">
        <w:proofErr w:type="gramStart"/>
        <w:r w:rsidRPr="001F35C6">
          <w:rPr>
            <w:rFonts w:ascii="Times New Roman" w:eastAsia="Times New Roman" w:hAnsi="Times New Roman" w:cs="Times New Roman"/>
            <w:b/>
            <w:bCs/>
            <w:color w:val="0000FF"/>
            <w:sz w:val="36"/>
            <w:szCs w:val="36"/>
            <w:u w:val="single"/>
            <w:lang/>
          </w:rPr>
          <w:t>edit</w:t>
        </w:r>
        <w:proofErr w:type="gramEnd"/>
      </w:hyperlink>
      <w:r w:rsidRPr="001F35C6">
        <w:rPr>
          <w:rFonts w:ascii="Times New Roman" w:eastAsia="Times New Roman" w:hAnsi="Times New Roman" w:cs="Times New Roman"/>
          <w:b/>
          <w:bCs/>
          <w:sz w:val="36"/>
          <w:szCs w:val="36"/>
          <w:lang/>
        </w:rPr>
        <w:t>] Philosophy</w:t>
      </w:r>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lastRenderedPageBreak/>
        <w:t xml:space="preserve">The philosophy of inquiry based learning finds its antecedents in the work of </w:t>
      </w:r>
      <w:hyperlink r:id="rId32" w:tooltip="Jean Piaget" w:history="1">
        <w:r w:rsidRPr="001F35C6">
          <w:rPr>
            <w:rFonts w:ascii="Times New Roman" w:eastAsia="Times New Roman" w:hAnsi="Times New Roman" w:cs="Times New Roman"/>
            <w:color w:val="0000FF"/>
            <w:sz w:val="24"/>
            <w:szCs w:val="24"/>
            <w:u w:val="single"/>
            <w:lang/>
          </w:rPr>
          <w:t>Piaget</w:t>
        </w:r>
      </w:hyperlink>
      <w:r w:rsidRPr="001F35C6">
        <w:rPr>
          <w:rFonts w:ascii="Times New Roman" w:eastAsia="Times New Roman" w:hAnsi="Times New Roman" w:cs="Times New Roman"/>
          <w:sz w:val="24"/>
          <w:szCs w:val="24"/>
          <w:lang/>
        </w:rPr>
        <w:t xml:space="preserve">, </w:t>
      </w:r>
      <w:hyperlink r:id="rId33" w:tooltip="John Dewey" w:history="1">
        <w:r w:rsidRPr="001F35C6">
          <w:rPr>
            <w:rFonts w:ascii="Times New Roman" w:eastAsia="Times New Roman" w:hAnsi="Times New Roman" w:cs="Times New Roman"/>
            <w:color w:val="0000FF"/>
            <w:sz w:val="24"/>
            <w:szCs w:val="24"/>
            <w:u w:val="single"/>
            <w:lang/>
          </w:rPr>
          <w:t>Dewey</w:t>
        </w:r>
      </w:hyperlink>
      <w:r w:rsidRPr="001F35C6">
        <w:rPr>
          <w:rFonts w:ascii="Times New Roman" w:eastAsia="Times New Roman" w:hAnsi="Times New Roman" w:cs="Times New Roman"/>
          <w:sz w:val="24"/>
          <w:szCs w:val="24"/>
          <w:lang/>
        </w:rPr>
        <w:t xml:space="preserve">, </w:t>
      </w:r>
      <w:hyperlink r:id="rId34" w:tooltip="Lev Vygotsky" w:history="1">
        <w:r w:rsidRPr="001F35C6">
          <w:rPr>
            <w:rFonts w:ascii="Times New Roman" w:eastAsia="Times New Roman" w:hAnsi="Times New Roman" w:cs="Times New Roman"/>
            <w:color w:val="0000FF"/>
            <w:sz w:val="24"/>
            <w:szCs w:val="24"/>
            <w:u w:val="single"/>
            <w:lang/>
          </w:rPr>
          <w:t>Vygotsky</w:t>
        </w:r>
      </w:hyperlink>
      <w:r w:rsidRPr="001F35C6">
        <w:rPr>
          <w:rFonts w:ascii="Times New Roman" w:eastAsia="Times New Roman" w:hAnsi="Times New Roman" w:cs="Times New Roman"/>
          <w:sz w:val="24"/>
          <w:szCs w:val="24"/>
          <w:lang/>
        </w:rPr>
        <w:t xml:space="preserve">, and </w:t>
      </w:r>
      <w:hyperlink r:id="rId35" w:tooltip="Paulo Freire" w:history="1">
        <w:r w:rsidRPr="001F35C6">
          <w:rPr>
            <w:rFonts w:ascii="Times New Roman" w:eastAsia="Times New Roman" w:hAnsi="Times New Roman" w:cs="Times New Roman"/>
            <w:color w:val="0000FF"/>
            <w:sz w:val="24"/>
            <w:szCs w:val="24"/>
            <w:u w:val="single"/>
            <w:lang/>
          </w:rPr>
          <w:t>Freire</w:t>
        </w:r>
      </w:hyperlink>
      <w:r w:rsidRPr="001F35C6">
        <w:rPr>
          <w:rFonts w:ascii="Times New Roman" w:eastAsia="Times New Roman" w:hAnsi="Times New Roman" w:cs="Times New Roman"/>
          <w:sz w:val="24"/>
          <w:szCs w:val="24"/>
          <w:lang/>
        </w:rPr>
        <w:t xml:space="preserve"> among others.</w:t>
      </w:r>
    </w:p>
    <w:p w:rsidR="001F35C6" w:rsidRPr="001F35C6" w:rsidRDefault="001F35C6" w:rsidP="001F35C6">
      <w:pPr>
        <w:spacing w:before="100" w:beforeAutospacing="1" w:after="100" w:afterAutospacing="1" w:line="240" w:lineRule="auto"/>
        <w:outlineLvl w:val="1"/>
        <w:rPr>
          <w:rFonts w:ascii="Times New Roman" w:eastAsia="Times New Roman" w:hAnsi="Times New Roman" w:cs="Times New Roman"/>
          <w:b/>
          <w:bCs/>
          <w:sz w:val="36"/>
          <w:szCs w:val="36"/>
          <w:lang/>
        </w:rPr>
      </w:pPr>
      <w:r w:rsidRPr="001F35C6">
        <w:rPr>
          <w:rFonts w:ascii="Times New Roman" w:eastAsia="Times New Roman" w:hAnsi="Times New Roman" w:cs="Times New Roman"/>
          <w:b/>
          <w:bCs/>
          <w:sz w:val="36"/>
          <w:szCs w:val="36"/>
          <w:lang/>
        </w:rPr>
        <w:t>[</w:t>
      </w:r>
      <w:hyperlink r:id="rId36" w:tooltip="Edit section: Characteristics of inquiry-learning" w:history="1">
        <w:proofErr w:type="gramStart"/>
        <w:r w:rsidRPr="001F35C6">
          <w:rPr>
            <w:rFonts w:ascii="Times New Roman" w:eastAsia="Times New Roman" w:hAnsi="Times New Roman" w:cs="Times New Roman"/>
            <w:b/>
            <w:bCs/>
            <w:color w:val="0000FF"/>
            <w:sz w:val="36"/>
            <w:szCs w:val="36"/>
            <w:u w:val="single"/>
            <w:lang/>
          </w:rPr>
          <w:t>edit</w:t>
        </w:r>
        <w:proofErr w:type="gramEnd"/>
      </w:hyperlink>
      <w:r w:rsidRPr="001F35C6">
        <w:rPr>
          <w:rFonts w:ascii="Times New Roman" w:eastAsia="Times New Roman" w:hAnsi="Times New Roman" w:cs="Times New Roman"/>
          <w:b/>
          <w:bCs/>
          <w:sz w:val="36"/>
          <w:szCs w:val="36"/>
          <w:lang/>
        </w:rPr>
        <w:t>] Characteristics of inquiry-learning</w:t>
      </w:r>
    </w:p>
    <w:p w:rsidR="001F35C6" w:rsidRPr="001F35C6" w:rsidRDefault="001F35C6" w:rsidP="001F35C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Inquiry learning emphasizes </w:t>
      </w:r>
      <w:hyperlink r:id="rId37" w:tooltip="Constructivism (learning theory)" w:history="1">
        <w:r w:rsidRPr="001F35C6">
          <w:rPr>
            <w:rFonts w:ascii="Times New Roman" w:eastAsia="Times New Roman" w:hAnsi="Times New Roman" w:cs="Times New Roman"/>
            <w:color w:val="0000FF"/>
            <w:sz w:val="24"/>
            <w:szCs w:val="24"/>
            <w:u w:val="single"/>
            <w:lang/>
          </w:rPr>
          <w:t>constructivist</w:t>
        </w:r>
      </w:hyperlink>
      <w:r w:rsidRPr="001F35C6">
        <w:rPr>
          <w:rFonts w:ascii="Times New Roman" w:eastAsia="Times New Roman" w:hAnsi="Times New Roman" w:cs="Times New Roman"/>
          <w:sz w:val="24"/>
          <w:szCs w:val="24"/>
          <w:lang/>
        </w:rPr>
        <w:t xml:space="preserve"> ideas of learning. Knowledge is built in a step-wise fashion. Learning </w:t>
      </w:r>
      <w:proofErr w:type="gramStart"/>
      <w:r w:rsidRPr="001F35C6">
        <w:rPr>
          <w:rFonts w:ascii="Times New Roman" w:eastAsia="Times New Roman" w:hAnsi="Times New Roman" w:cs="Times New Roman"/>
          <w:sz w:val="24"/>
          <w:szCs w:val="24"/>
          <w:lang/>
        </w:rPr>
        <w:t>proceeds</w:t>
      </w:r>
      <w:proofErr w:type="gramEnd"/>
      <w:r w:rsidRPr="001F35C6">
        <w:rPr>
          <w:rFonts w:ascii="Times New Roman" w:eastAsia="Times New Roman" w:hAnsi="Times New Roman" w:cs="Times New Roman"/>
          <w:sz w:val="24"/>
          <w:szCs w:val="24"/>
          <w:lang/>
        </w:rPr>
        <w:t xml:space="preserve"> best in group situations. </w:t>
      </w:r>
    </w:p>
    <w:p w:rsidR="001F35C6" w:rsidRPr="001F35C6" w:rsidRDefault="001F35C6" w:rsidP="001F35C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The teacher does not begin with a statement, but with a question. Posing questions for students to solve is a more effective method of instruction in many areas. This allows the students to search for information and learn on their own with the teacher's guidance. </w:t>
      </w:r>
    </w:p>
    <w:p w:rsidR="001F35C6" w:rsidRPr="001F35C6" w:rsidRDefault="001F35C6" w:rsidP="001F35C6">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The topic, problem to be studied, and methods used to answer this problem are determined by the student and not the teacher (this is an example of the 3rd level of the Herron Scale) </w:t>
      </w:r>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The above comments represent a classroom that is fully committed to inquiry, to the greatest extent possible. However, it is not necessary to take an all-or-nothing approach to inquiry-based teaching methods.</w:t>
      </w:r>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In the 1960s, Schwab called for inquiry to be divided into four distinct levels. This was later formalized by Marshal Herron in 1971, </w:t>
      </w:r>
      <w:proofErr w:type="gramStart"/>
      <w:r w:rsidRPr="001F35C6">
        <w:rPr>
          <w:rFonts w:ascii="Times New Roman" w:eastAsia="Times New Roman" w:hAnsi="Times New Roman" w:cs="Times New Roman"/>
          <w:sz w:val="24"/>
          <w:szCs w:val="24"/>
          <w:lang/>
        </w:rPr>
        <w:t>who</w:t>
      </w:r>
      <w:proofErr w:type="gramEnd"/>
      <w:r w:rsidRPr="001F35C6">
        <w:rPr>
          <w:rFonts w:ascii="Times New Roman" w:eastAsia="Times New Roman" w:hAnsi="Times New Roman" w:cs="Times New Roman"/>
          <w:sz w:val="24"/>
          <w:szCs w:val="24"/>
          <w:lang/>
        </w:rPr>
        <w:t xml:space="preserve"> developed the Herron Scale to evaluate the amount of inquiry within a particular lab exercise. Since then, there have been a number of revisions proposed, but the consensus in the science education community is that there is a spectrum of inquiry-based teaching methods available</w:t>
      </w:r>
      <w:proofErr w:type="gramStart"/>
      <w:r w:rsidRPr="001F35C6">
        <w:rPr>
          <w:rFonts w:ascii="Times New Roman" w:eastAsia="Times New Roman" w:hAnsi="Times New Roman" w:cs="Times New Roman"/>
          <w:sz w:val="24"/>
          <w:szCs w:val="24"/>
          <w:lang/>
        </w:rPr>
        <w:t>.</w:t>
      </w:r>
      <w:r w:rsidRPr="001F35C6">
        <w:rPr>
          <w:rFonts w:ascii="Times New Roman" w:eastAsia="Times New Roman" w:hAnsi="Times New Roman" w:cs="Times New Roman"/>
          <w:sz w:val="24"/>
          <w:szCs w:val="24"/>
          <w:vertAlign w:val="superscript"/>
          <w:lang/>
        </w:rPr>
        <w:t>[</w:t>
      </w:r>
      <w:proofErr w:type="gramEnd"/>
      <w:r w:rsidRPr="001F35C6">
        <w:rPr>
          <w:rFonts w:ascii="Times New Roman" w:eastAsia="Times New Roman" w:hAnsi="Times New Roman" w:cs="Times New Roman"/>
          <w:i/>
          <w:iCs/>
          <w:sz w:val="24"/>
          <w:szCs w:val="24"/>
          <w:vertAlign w:val="superscript"/>
          <w:lang/>
        </w:rPr>
        <w:fldChar w:fldCharType="begin"/>
      </w:r>
      <w:r w:rsidRPr="001F35C6">
        <w:rPr>
          <w:rFonts w:ascii="Times New Roman" w:eastAsia="Times New Roman" w:hAnsi="Times New Roman" w:cs="Times New Roman"/>
          <w:i/>
          <w:iCs/>
          <w:sz w:val="24"/>
          <w:szCs w:val="24"/>
          <w:vertAlign w:val="superscript"/>
          <w:lang/>
        </w:rPr>
        <w:instrText xml:space="preserve"> HYPERLINK "http://en.wikipedia.org/wiki/Wikipedia:Citation_needed" \o "Wikipedia:Citation needed" </w:instrText>
      </w:r>
      <w:r w:rsidRPr="001F35C6">
        <w:rPr>
          <w:rFonts w:ascii="Times New Roman" w:eastAsia="Times New Roman" w:hAnsi="Times New Roman" w:cs="Times New Roman"/>
          <w:i/>
          <w:iCs/>
          <w:sz w:val="24"/>
          <w:szCs w:val="24"/>
          <w:vertAlign w:val="superscript"/>
          <w:lang/>
        </w:rPr>
        <w:fldChar w:fldCharType="separate"/>
      </w:r>
      <w:r w:rsidRPr="001F35C6">
        <w:rPr>
          <w:rFonts w:ascii="Times New Roman" w:eastAsia="Times New Roman" w:hAnsi="Times New Roman" w:cs="Times New Roman"/>
          <w:i/>
          <w:iCs/>
          <w:color w:val="0000FF"/>
          <w:sz w:val="24"/>
          <w:szCs w:val="24"/>
          <w:u w:val="single"/>
          <w:vertAlign w:val="superscript"/>
          <w:lang/>
        </w:rPr>
        <w:t>citation needed</w:t>
      </w:r>
      <w:r w:rsidRPr="001F35C6">
        <w:rPr>
          <w:rFonts w:ascii="Times New Roman" w:eastAsia="Times New Roman" w:hAnsi="Times New Roman" w:cs="Times New Roman"/>
          <w:i/>
          <w:iCs/>
          <w:sz w:val="24"/>
          <w:szCs w:val="24"/>
          <w:vertAlign w:val="superscript"/>
          <w:lang/>
        </w:rPr>
        <w:fldChar w:fldCharType="end"/>
      </w:r>
      <w:r w:rsidRPr="001F35C6">
        <w:rPr>
          <w:rFonts w:ascii="Times New Roman" w:eastAsia="Times New Roman" w:hAnsi="Times New Roman" w:cs="Times New Roman"/>
          <w:sz w:val="24"/>
          <w:szCs w:val="24"/>
          <w:vertAlign w:val="superscript"/>
          <w:lang/>
        </w:rPr>
        <w:t>]</w:t>
      </w:r>
    </w:p>
    <w:p w:rsidR="001F35C6" w:rsidRPr="001F35C6" w:rsidRDefault="001F35C6" w:rsidP="001F35C6">
      <w:pPr>
        <w:spacing w:before="100" w:beforeAutospacing="1" w:after="100" w:afterAutospacing="1" w:line="240" w:lineRule="auto"/>
        <w:outlineLvl w:val="1"/>
        <w:rPr>
          <w:rFonts w:ascii="Times New Roman" w:eastAsia="Times New Roman" w:hAnsi="Times New Roman" w:cs="Times New Roman"/>
          <w:b/>
          <w:bCs/>
          <w:sz w:val="36"/>
          <w:szCs w:val="36"/>
          <w:lang/>
        </w:rPr>
      </w:pPr>
      <w:r w:rsidRPr="001F35C6">
        <w:rPr>
          <w:rFonts w:ascii="Times New Roman" w:eastAsia="Times New Roman" w:hAnsi="Times New Roman" w:cs="Times New Roman"/>
          <w:b/>
          <w:bCs/>
          <w:sz w:val="36"/>
          <w:szCs w:val="36"/>
          <w:lang/>
        </w:rPr>
        <w:t>[</w:t>
      </w:r>
      <w:hyperlink r:id="rId38" w:tooltip="Edit section: Examples of inquiry-based science" w:history="1">
        <w:proofErr w:type="gramStart"/>
        <w:r w:rsidRPr="001F35C6">
          <w:rPr>
            <w:rFonts w:ascii="Times New Roman" w:eastAsia="Times New Roman" w:hAnsi="Times New Roman" w:cs="Times New Roman"/>
            <w:b/>
            <w:bCs/>
            <w:color w:val="0000FF"/>
            <w:sz w:val="36"/>
            <w:szCs w:val="36"/>
            <w:u w:val="single"/>
            <w:lang/>
          </w:rPr>
          <w:t>edit</w:t>
        </w:r>
        <w:proofErr w:type="gramEnd"/>
      </w:hyperlink>
      <w:r w:rsidRPr="001F35C6">
        <w:rPr>
          <w:rFonts w:ascii="Times New Roman" w:eastAsia="Times New Roman" w:hAnsi="Times New Roman" w:cs="Times New Roman"/>
          <w:b/>
          <w:bCs/>
          <w:sz w:val="36"/>
          <w:szCs w:val="36"/>
          <w:lang/>
        </w:rPr>
        <w:t>] Examples of inquiry-based science</w:t>
      </w:r>
    </w:p>
    <w:p w:rsidR="001F35C6" w:rsidRPr="001F35C6" w:rsidRDefault="001F35C6" w:rsidP="001F35C6">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Students develop a method to find which antacid tablets are the best at neutralizing acids. </w:t>
      </w:r>
    </w:p>
    <w:p w:rsidR="001F35C6" w:rsidRPr="001F35C6" w:rsidRDefault="001F35C6" w:rsidP="001F35C6">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Students learn about inertia and movement by studying what affect rolling of marbles on different surfaces has. </w:t>
      </w:r>
    </w:p>
    <w:p w:rsidR="001F35C6" w:rsidRPr="001F35C6" w:rsidRDefault="001F35C6" w:rsidP="001F35C6">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Students work in groups to build bridges to hold marble weights. By doing so they discover how to build strong bridges. </w:t>
      </w:r>
    </w:p>
    <w:p w:rsidR="001F35C6" w:rsidRPr="001F35C6" w:rsidRDefault="001F35C6" w:rsidP="001F35C6">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Inquiry based learning is a way of assuring students become more actively involved in what they are learning, particularly in the content area of Science. </w:t>
      </w:r>
    </w:p>
    <w:p w:rsidR="001F35C6" w:rsidRPr="001F35C6" w:rsidRDefault="001F35C6" w:rsidP="001F35C6">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A special case of inquiry learning is </w:t>
      </w:r>
      <w:hyperlink r:id="rId39" w:history="1">
        <w:r w:rsidRPr="001F35C6">
          <w:rPr>
            <w:rFonts w:ascii="Times New Roman" w:eastAsia="Times New Roman" w:hAnsi="Times New Roman" w:cs="Times New Roman"/>
            <w:color w:val="0000FF"/>
            <w:sz w:val="24"/>
            <w:szCs w:val="24"/>
            <w:u w:val="single"/>
            <w:lang/>
          </w:rPr>
          <w:t>problem-based learning</w:t>
        </w:r>
      </w:hyperlink>
      <w:r w:rsidRPr="001F35C6">
        <w:rPr>
          <w:rFonts w:ascii="Times New Roman" w:eastAsia="Times New Roman" w:hAnsi="Times New Roman" w:cs="Times New Roman"/>
          <w:sz w:val="24"/>
          <w:szCs w:val="24"/>
          <w:lang/>
        </w:rPr>
        <w:t xml:space="preserve"> (PBL). Students are assigned to teams and provided with an ill-defined problem. Teams must organize themselves, define objectives, assign responsibilities, conduct research, analyze results, and present conclusions. The problems are purposely “ill-defined,” causing team members to work collaboratively to define specific issues, problems, and objectives. Such tasks mimic the problem-solving skills that professionals engage in, whether repairing automobiles, or treating cancer patients. Problem-based learning employs open-ended questions that are not limited to a single correct answer. The questions elicit diverse ideas and opinions and require students to work as a group. Problem-based learning naturally integrates various fields of study as students search beyond the traditional curricular boundaries to develop solutions. </w:t>
      </w:r>
    </w:p>
    <w:p w:rsidR="001F35C6" w:rsidRPr="001F35C6" w:rsidRDefault="001F35C6" w:rsidP="001F35C6">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lastRenderedPageBreak/>
        <w:t xml:space="preserve">The </w:t>
      </w:r>
      <w:hyperlink r:id="rId40" w:tooltip="Global Hands-On Universe" w:history="1">
        <w:r w:rsidRPr="001F35C6">
          <w:rPr>
            <w:rFonts w:ascii="Times New Roman" w:eastAsia="Times New Roman" w:hAnsi="Times New Roman" w:cs="Times New Roman"/>
            <w:color w:val="0000FF"/>
            <w:sz w:val="24"/>
            <w:szCs w:val="24"/>
            <w:u w:val="single"/>
            <w:lang/>
          </w:rPr>
          <w:t>Hands-On Universe (HOU)</w:t>
        </w:r>
      </w:hyperlink>
      <w:r w:rsidRPr="001F35C6">
        <w:rPr>
          <w:rFonts w:ascii="Times New Roman" w:eastAsia="Times New Roman" w:hAnsi="Times New Roman" w:cs="Times New Roman"/>
          <w:sz w:val="24"/>
          <w:szCs w:val="24"/>
          <w:lang/>
        </w:rPr>
        <w:t xml:space="preserve"> project is an educational program that enables students to investigate the Universe while applying tools and concepts from science, math, and technology. Using the Internet, HOU participants around the world request observations from an automated telescope, download images from a large image archive, and analyze them with the aid of user-friendly image processing software. The HOU pedagogical ressources are typical tools inspired from Inquiry-based science education (IBSE). </w:t>
      </w:r>
    </w:p>
    <w:p w:rsidR="001F35C6" w:rsidRPr="001F35C6" w:rsidRDefault="001F35C6" w:rsidP="001F35C6">
      <w:pPr>
        <w:spacing w:before="100" w:beforeAutospacing="1" w:after="100" w:afterAutospacing="1" w:line="240" w:lineRule="auto"/>
        <w:outlineLvl w:val="1"/>
        <w:rPr>
          <w:rFonts w:ascii="Times New Roman" w:eastAsia="Times New Roman" w:hAnsi="Times New Roman" w:cs="Times New Roman"/>
          <w:b/>
          <w:bCs/>
          <w:sz w:val="36"/>
          <w:szCs w:val="36"/>
          <w:lang/>
        </w:rPr>
      </w:pPr>
      <w:r w:rsidRPr="001F35C6">
        <w:rPr>
          <w:rFonts w:ascii="Times New Roman" w:eastAsia="Times New Roman" w:hAnsi="Times New Roman" w:cs="Times New Roman"/>
          <w:b/>
          <w:bCs/>
          <w:sz w:val="36"/>
          <w:szCs w:val="36"/>
          <w:lang/>
        </w:rPr>
        <w:t>[</w:t>
      </w:r>
      <w:hyperlink r:id="rId41" w:tooltip="Edit section: Debate" w:history="1">
        <w:proofErr w:type="gramStart"/>
        <w:r w:rsidRPr="001F35C6">
          <w:rPr>
            <w:rFonts w:ascii="Times New Roman" w:eastAsia="Times New Roman" w:hAnsi="Times New Roman" w:cs="Times New Roman"/>
            <w:b/>
            <w:bCs/>
            <w:color w:val="0000FF"/>
            <w:sz w:val="36"/>
            <w:szCs w:val="36"/>
            <w:u w:val="single"/>
            <w:lang/>
          </w:rPr>
          <w:t>edit</w:t>
        </w:r>
        <w:proofErr w:type="gramEnd"/>
      </w:hyperlink>
      <w:r w:rsidRPr="001F35C6">
        <w:rPr>
          <w:rFonts w:ascii="Times New Roman" w:eastAsia="Times New Roman" w:hAnsi="Times New Roman" w:cs="Times New Roman"/>
          <w:b/>
          <w:bCs/>
          <w:sz w:val="36"/>
          <w:szCs w:val="36"/>
          <w:lang/>
        </w:rPr>
        <w:t>] Debate</w:t>
      </w:r>
    </w:p>
    <w:tbl>
      <w:tblPr>
        <w:tblW w:w="0" w:type="auto"/>
        <w:jc w:val="center"/>
        <w:tblCellMar>
          <w:top w:w="15" w:type="dxa"/>
          <w:left w:w="15" w:type="dxa"/>
          <w:bottom w:w="15" w:type="dxa"/>
          <w:right w:w="15" w:type="dxa"/>
        </w:tblCellMar>
        <w:tblLook w:val="04A0"/>
      </w:tblPr>
      <w:tblGrid>
        <w:gridCol w:w="480"/>
        <w:gridCol w:w="8640"/>
        <w:gridCol w:w="480"/>
      </w:tblGrid>
      <w:tr w:rsidR="001F35C6" w:rsidRPr="001F35C6" w:rsidTr="001F35C6">
        <w:trPr>
          <w:jc w:val="center"/>
        </w:trPr>
        <w:tc>
          <w:tcPr>
            <w:tcW w:w="300" w:type="dxa"/>
            <w:shd w:val="clear" w:color="auto" w:fill="auto"/>
            <w:tcMar>
              <w:top w:w="120" w:type="dxa"/>
              <w:left w:w="120" w:type="dxa"/>
              <w:bottom w:w="120" w:type="dxa"/>
              <w:right w:w="120" w:type="dxa"/>
            </w:tcMar>
            <w:hideMark/>
          </w:tcPr>
          <w:p w:rsidR="001F35C6" w:rsidRPr="001F35C6" w:rsidRDefault="001F35C6" w:rsidP="001F35C6">
            <w:pPr>
              <w:spacing w:after="0" w:line="240" w:lineRule="auto"/>
              <w:rPr>
                <w:rFonts w:ascii="Times New Roman" w:eastAsia="Times New Roman" w:hAnsi="Times New Roman" w:cs="Times New Roman"/>
                <w:b/>
                <w:bCs/>
                <w:color w:val="B2B7F2"/>
                <w:sz w:val="48"/>
                <w:szCs w:val="48"/>
              </w:rPr>
            </w:pPr>
            <w:r w:rsidRPr="001F35C6">
              <w:rPr>
                <w:rFonts w:ascii="Times New Roman" w:eastAsia="Times New Roman" w:hAnsi="Times New Roman" w:cs="Times New Roman"/>
                <w:b/>
                <w:bCs/>
                <w:color w:val="B2B7F2"/>
                <w:sz w:val="48"/>
                <w:szCs w:val="48"/>
              </w:rPr>
              <w:t>“</w:t>
            </w:r>
          </w:p>
        </w:tc>
        <w:tc>
          <w:tcPr>
            <w:tcW w:w="0" w:type="auto"/>
            <w:shd w:val="clear" w:color="auto" w:fill="auto"/>
            <w:tcMar>
              <w:top w:w="48" w:type="dxa"/>
              <w:left w:w="120" w:type="dxa"/>
              <w:bottom w:w="48" w:type="dxa"/>
              <w:right w:w="120" w:type="dxa"/>
            </w:tcMar>
            <w:hideMark/>
          </w:tcPr>
          <w:p w:rsidR="001F35C6" w:rsidRPr="001F35C6" w:rsidRDefault="001F35C6" w:rsidP="001F35C6">
            <w:pPr>
              <w:spacing w:after="0" w:line="240" w:lineRule="auto"/>
              <w:rPr>
                <w:rFonts w:ascii="Times New Roman" w:eastAsia="Times New Roman" w:hAnsi="Times New Roman" w:cs="Times New Roman"/>
                <w:sz w:val="24"/>
                <w:szCs w:val="24"/>
              </w:rPr>
            </w:pPr>
            <w:r w:rsidRPr="001F35C6">
              <w:rPr>
                <w:rFonts w:ascii="Times New Roman" w:eastAsia="Times New Roman" w:hAnsi="Times New Roman" w:cs="Times New Roman"/>
                <w:sz w:val="24"/>
                <w:szCs w:val="24"/>
              </w:rPr>
              <w:t>After a half century of advocacy associated with instruction using minimal guidance, there appears no body of research supporting the technique. In so far as there is any evidence from controlled studies, it almost uniformly supports direct, strong instructional guidance rather constructivist-based minimal guidance during the instruction of novice to intermediate learners. Even for students with considerable prior knowledge, strong guidance while learning is most often found to be equally effective as unguided approaches. Not only is unguided instruction normally less effective; there is also evidence that it may have negative results when student acquire misconceptions or incomplete or disorganized knowledge</w:t>
            </w:r>
          </w:p>
        </w:tc>
        <w:tc>
          <w:tcPr>
            <w:tcW w:w="300" w:type="dxa"/>
            <w:shd w:val="clear" w:color="auto" w:fill="auto"/>
            <w:tcMar>
              <w:top w:w="120" w:type="dxa"/>
              <w:left w:w="120" w:type="dxa"/>
              <w:bottom w:w="120" w:type="dxa"/>
              <w:right w:w="120" w:type="dxa"/>
            </w:tcMar>
            <w:vAlign w:val="bottom"/>
            <w:hideMark/>
          </w:tcPr>
          <w:p w:rsidR="001F35C6" w:rsidRPr="001F35C6" w:rsidRDefault="001F35C6" w:rsidP="001F35C6">
            <w:pPr>
              <w:spacing w:after="0" w:line="240" w:lineRule="auto"/>
              <w:jc w:val="right"/>
              <w:rPr>
                <w:rFonts w:ascii="Times New Roman" w:eastAsia="Times New Roman" w:hAnsi="Times New Roman" w:cs="Times New Roman"/>
                <w:b/>
                <w:bCs/>
                <w:color w:val="B2B7F2"/>
                <w:sz w:val="48"/>
                <w:szCs w:val="48"/>
              </w:rPr>
            </w:pPr>
            <w:r w:rsidRPr="001F35C6">
              <w:rPr>
                <w:rFonts w:ascii="Times New Roman" w:eastAsia="Times New Roman" w:hAnsi="Times New Roman" w:cs="Times New Roman"/>
                <w:b/>
                <w:bCs/>
                <w:color w:val="B2B7F2"/>
                <w:sz w:val="48"/>
                <w:szCs w:val="48"/>
              </w:rPr>
              <w:t>”</w:t>
            </w:r>
          </w:p>
        </w:tc>
      </w:tr>
      <w:tr w:rsidR="001F35C6" w:rsidRPr="001F35C6" w:rsidTr="001F35C6">
        <w:trPr>
          <w:jc w:val="center"/>
        </w:trPr>
        <w:tc>
          <w:tcPr>
            <w:tcW w:w="0" w:type="auto"/>
            <w:shd w:val="clear" w:color="auto" w:fill="auto"/>
            <w:vAlign w:val="center"/>
            <w:hideMark/>
          </w:tcPr>
          <w:p w:rsidR="001F35C6" w:rsidRPr="001F35C6" w:rsidRDefault="001F35C6" w:rsidP="001F35C6">
            <w:pPr>
              <w:spacing w:after="0" w:line="240" w:lineRule="auto"/>
              <w:rPr>
                <w:rFonts w:ascii="Times New Roman" w:eastAsia="Times New Roman" w:hAnsi="Times New Roman" w:cs="Times New Roman"/>
                <w:sz w:val="24"/>
                <w:szCs w:val="24"/>
              </w:rPr>
            </w:pPr>
            <w:r w:rsidRPr="001F35C6">
              <w:rPr>
                <w:rFonts w:ascii="Times New Roman" w:eastAsia="Times New Roman" w:hAnsi="Times New Roman" w:cs="Times New Roman"/>
                <w:sz w:val="24"/>
                <w:szCs w:val="24"/>
              </w:rPr>
              <w:t> </w:t>
            </w:r>
          </w:p>
        </w:tc>
        <w:tc>
          <w:tcPr>
            <w:tcW w:w="0" w:type="auto"/>
            <w:shd w:val="clear" w:color="auto" w:fill="auto"/>
            <w:hideMark/>
          </w:tcPr>
          <w:p w:rsidR="001F35C6" w:rsidRPr="001F35C6" w:rsidRDefault="001F35C6" w:rsidP="001F35C6">
            <w:pPr>
              <w:spacing w:after="0" w:line="240" w:lineRule="atLeast"/>
              <w:jc w:val="right"/>
              <w:rPr>
                <w:rFonts w:ascii="Times New Roman" w:eastAsia="Times New Roman" w:hAnsi="Times New Roman" w:cs="Times New Roman"/>
                <w:sz w:val="24"/>
                <w:szCs w:val="24"/>
              </w:rPr>
            </w:pPr>
            <w:r w:rsidRPr="001F35C6">
              <w:rPr>
                <w:rFonts w:ascii="Times New Roman" w:eastAsia="Times New Roman" w:hAnsi="Times New Roman" w:cs="Times New Roman"/>
                <w:sz w:val="24"/>
                <w:szCs w:val="24"/>
              </w:rPr>
              <w:t>— Why Minimal Guidance During Instruction Does Not Work: An Analysis of the Failure of Constructivist, Discovery, Problem-Based, Experiential, and Inquiry-Based Teaching by Kirschner, Sweller, Clark</w:t>
            </w:r>
          </w:p>
        </w:tc>
        <w:tc>
          <w:tcPr>
            <w:tcW w:w="0" w:type="auto"/>
            <w:shd w:val="clear" w:color="auto" w:fill="auto"/>
            <w:vAlign w:val="center"/>
            <w:hideMark/>
          </w:tcPr>
          <w:p w:rsidR="001F35C6" w:rsidRPr="001F35C6" w:rsidRDefault="001F35C6" w:rsidP="001F35C6">
            <w:pPr>
              <w:spacing w:after="0" w:line="240" w:lineRule="auto"/>
              <w:rPr>
                <w:rFonts w:ascii="Times New Roman" w:eastAsia="Times New Roman" w:hAnsi="Times New Roman" w:cs="Times New Roman"/>
                <w:sz w:val="20"/>
                <w:szCs w:val="20"/>
              </w:rPr>
            </w:pPr>
          </w:p>
        </w:tc>
      </w:tr>
    </w:tbl>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hyperlink r:id="rId42" w:anchor="cite_note-0" w:history="1">
        <w:r w:rsidRPr="001F35C6">
          <w:rPr>
            <w:rFonts w:ascii="Times New Roman" w:eastAsia="Times New Roman" w:hAnsi="Times New Roman" w:cs="Times New Roman"/>
            <w:color w:val="0000FF"/>
            <w:sz w:val="24"/>
            <w:szCs w:val="24"/>
            <w:u w:val="single"/>
            <w:vertAlign w:val="superscript"/>
            <w:lang/>
          </w:rPr>
          <w:t>[1]</w:t>
        </w:r>
      </w:hyperlink>
    </w:p>
    <w:p w:rsidR="001F35C6" w:rsidRPr="001F35C6" w:rsidRDefault="001F35C6" w:rsidP="001F3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rPr>
      </w:pPr>
      <w:hyperlink r:id="rId43" w:anchor="cite_note-1" w:history="1">
        <w:r w:rsidRPr="001F35C6">
          <w:rPr>
            <w:rFonts w:ascii="Courier New" w:eastAsia="Times New Roman" w:hAnsi="Courier New" w:cs="Courier New"/>
            <w:color w:val="0000FF"/>
            <w:sz w:val="20"/>
            <w:szCs w:val="20"/>
            <w:u w:val="single"/>
            <w:vertAlign w:val="superscript"/>
            <w:lang/>
          </w:rPr>
          <w:t>[2]</w:t>
        </w:r>
      </w:hyperlink>
      <w:r w:rsidRPr="001F35C6">
        <w:rPr>
          <w:rFonts w:ascii="Courier New" w:eastAsia="Times New Roman" w:hAnsi="Courier New" w:cs="Courier New"/>
          <w:sz w:val="20"/>
          <w:szCs w:val="20"/>
          <w:lang/>
        </w:rPr>
        <w:t xml:space="preserve"> </w:t>
      </w:r>
      <w:proofErr w:type="gramStart"/>
      <w:r w:rsidRPr="001F35C6">
        <w:rPr>
          <w:rFonts w:ascii="Courier New" w:eastAsia="Times New Roman" w:hAnsi="Courier New" w:cs="Courier New"/>
          <w:sz w:val="20"/>
          <w:szCs w:val="20"/>
          <w:lang/>
        </w:rPr>
        <w:t>review</w:t>
      </w:r>
      <w:proofErr w:type="gramEnd"/>
      <w:r w:rsidRPr="001F35C6">
        <w:rPr>
          <w:rFonts w:ascii="Courier New" w:eastAsia="Times New Roman" w:hAnsi="Courier New" w:cs="Courier New"/>
          <w:sz w:val="20"/>
          <w:szCs w:val="20"/>
          <w:lang/>
        </w:rPr>
        <w:t xml:space="preserve"> the literature and have found that although constructivists often cite each others' work, empirical evidence is not often cited. Nonetheless the constructivist movement gained great momentum in the 1990s, because many educators began to write about this philosophy of learning.</w:t>
      </w:r>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Inquiry-based science has been increasingly promoted as a mainstream teaching approach, especially since the publication of the 1996 Standards in Science Education document. However, there are many critics of inquiry-based science.</w:t>
      </w:r>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Science testing has become increasingly important with the </w:t>
      </w:r>
      <w:hyperlink r:id="rId44" w:tooltip="No Child Left Behind" w:history="1">
        <w:r w:rsidRPr="001F35C6">
          <w:rPr>
            <w:rFonts w:ascii="Times New Roman" w:eastAsia="Times New Roman" w:hAnsi="Times New Roman" w:cs="Times New Roman"/>
            <w:color w:val="0000FF"/>
            <w:sz w:val="24"/>
            <w:szCs w:val="24"/>
            <w:u w:val="single"/>
            <w:lang/>
          </w:rPr>
          <w:t>No Child Left Behind</w:t>
        </w:r>
      </w:hyperlink>
      <w:r w:rsidRPr="001F35C6">
        <w:rPr>
          <w:rFonts w:ascii="Times New Roman" w:eastAsia="Times New Roman" w:hAnsi="Times New Roman" w:cs="Times New Roman"/>
          <w:sz w:val="24"/>
          <w:szCs w:val="24"/>
          <w:lang/>
        </w:rPr>
        <w:t xml:space="preserve"> program, and the rewriting of the National Assessment of Educational Progress to emphasize facts. This has led to a decrease in emphasis on inquiry as a method of teaching science and a fall back to more traditional 'chalk and talk' methods.</w:t>
      </w:r>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Hmelo-Silver, Duncan, &amp; Chinn cite several studies supporting the success of the constructivist </w:t>
      </w:r>
      <w:hyperlink r:id="rId45" w:tooltip="Problem-based learning" w:history="1">
        <w:r w:rsidRPr="001F35C6">
          <w:rPr>
            <w:rFonts w:ascii="Times New Roman" w:eastAsia="Times New Roman" w:hAnsi="Times New Roman" w:cs="Times New Roman"/>
            <w:color w:val="0000FF"/>
            <w:sz w:val="24"/>
            <w:szCs w:val="24"/>
            <w:u w:val="single"/>
            <w:lang/>
          </w:rPr>
          <w:t>problem-based</w:t>
        </w:r>
      </w:hyperlink>
      <w:r w:rsidRPr="001F35C6">
        <w:rPr>
          <w:rFonts w:ascii="Times New Roman" w:eastAsia="Times New Roman" w:hAnsi="Times New Roman" w:cs="Times New Roman"/>
          <w:sz w:val="24"/>
          <w:szCs w:val="24"/>
          <w:lang/>
        </w:rPr>
        <w:t xml:space="preserve"> and inquiry learning methods. For example, they describe a project called GenScope, an inquiry-based science software application. Students using the GenScope software showed significant gains over the control groups, with the largest gains shown in students from basic courses.</w:t>
      </w:r>
      <w:hyperlink r:id="rId46" w:anchor="cite_note-hmelo-2" w:history="1">
        <w:r w:rsidRPr="001F35C6">
          <w:rPr>
            <w:rFonts w:ascii="Times New Roman" w:eastAsia="Times New Roman" w:hAnsi="Times New Roman" w:cs="Times New Roman"/>
            <w:color w:val="0000FF"/>
            <w:sz w:val="24"/>
            <w:szCs w:val="24"/>
            <w:u w:val="single"/>
            <w:vertAlign w:val="superscript"/>
            <w:lang/>
          </w:rPr>
          <w:t>[3]</w:t>
        </w:r>
      </w:hyperlink>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Hmelo-Silver et al. also cite a large study by Geier on the effectiveness of inquiry-based science for middle school students, as demonstrated by their performance on high-stakes standardized </w:t>
      </w:r>
      <w:r w:rsidRPr="001F35C6">
        <w:rPr>
          <w:rFonts w:ascii="Times New Roman" w:eastAsia="Times New Roman" w:hAnsi="Times New Roman" w:cs="Times New Roman"/>
          <w:sz w:val="24"/>
          <w:szCs w:val="24"/>
          <w:lang/>
        </w:rPr>
        <w:lastRenderedPageBreak/>
        <w:t>tests. The improvement was 14% for the first cohort of students and 13% for the second cohort. This study also found that inquiry-based teaching methods greatly reduced the achievement gap for African-American students.</w:t>
      </w:r>
      <w:hyperlink r:id="rId47" w:anchor="cite_note-hmelo-2" w:history="1">
        <w:r w:rsidRPr="001F35C6">
          <w:rPr>
            <w:rFonts w:ascii="Times New Roman" w:eastAsia="Times New Roman" w:hAnsi="Times New Roman" w:cs="Times New Roman"/>
            <w:color w:val="0000FF"/>
            <w:sz w:val="24"/>
            <w:szCs w:val="24"/>
            <w:u w:val="single"/>
            <w:vertAlign w:val="superscript"/>
            <w:lang/>
          </w:rPr>
          <w:t>[3]</w:t>
        </w:r>
      </w:hyperlink>
    </w:p>
    <w:p w:rsidR="001F35C6" w:rsidRPr="001F35C6" w:rsidRDefault="001F35C6" w:rsidP="001F35C6">
      <w:p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Based on their 2005 research, the conservative Thomas B. Fordham Institute concluded that while inquiry-based learning is fine to some degree, it has been carried to excess.</w:t>
      </w:r>
      <w:hyperlink r:id="rId48" w:anchor="cite_note-3" w:history="1">
        <w:r w:rsidRPr="001F35C6">
          <w:rPr>
            <w:rFonts w:ascii="Times New Roman" w:eastAsia="Times New Roman" w:hAnsi="Times New Roman" w:cs="Times New Roman"/>
            <w:color w:val="0000FF"/>
            <w:sz w:val="24"/>
            <w:szCs w:val="24"/>
            <w:u w:val="single"/>
            <w:vertAlign w:val="superscript"/>
            <w:lang/>
          </w:rPr>
          <w:t>[4]</w:t>
        </w:r>
      </w:hyperlink>
    </w:p>
    <w:p w:rsidR="001F35C6" w:rsidRPr="001F35C6" w:rsidRDefault="001F35C6" w:rsidP="001F35C6">
      <w:pPr>
        <w:spacing w:before="100" w:beforeAutospacing="1" w:after="100" w:afterAutospacing="1" w:line="240" w:lineRule="auto"/>
        <w:outlineLvl w:val="1"/>
        <w:rPr>
          <w:rFonts w:ascii="Times New Roman" w:eastAsia="Times New Roman" w:hAnsi="Times New Roman" w:cs="Times New Roman"/>
          <w:b/>
          <w:bCs/>
          <w:sz w:val="36"/>
          <w:szCs w:val="36"/>
          <w:lang/>
        </w:rPr>
      </w:pPr>
      <w:r w:rsidRPr="001F35C6">
        <w:rPr>
          <w:rFonts w:ascii="Times New Roman" w:eastAsia="Times New Roman" w:hAnsi="Times New Roman" w:cs="Times New Roman"/>
          <w:b/>
          <w:bCs/>
          <w:sz w:val="36"/>
          <w:szCs w:val="36"/>
          <w:lang/>
        </w:rPr>
        <w:t>[</w:t>
      </w:r>
      <w:hyperlink r:id="rId49" w:tooltip="Edit section: References and further reading" w:history="1">
        <w:proofErr w:type="gramStart"/>
        <w:r w:rsidRPr="001F35C6">
          <w:rPr>
            <w:rFonts w:ascii="Times New Roman" w:eastAsia="Times New Roman" w:hAnsi="Times New Roman" w:cs="Times New Roman"/>
            <w:b/>
            <w:bCs/>
            <w:color w:val="0000FF"/>
            <w:sz w:val="36"/>
            <w:szCs w:val="36"/>
            <w:u w:val="single"/>
            <w:lang/>
          </w:rPr>
          <w:t>edit</w:t>
        </w:r>
        <w:proofErr w:type="gramEnd"/>
      </w:hyperlink>
      <w:r w:rsidRPr="001F35C6">
        <w:rPr>
          <w:rFonts w:ascii="Times New Roman" w:eastAsia="Times New Roman" w:hAnsi="Times New Roman" w:cs="Times New Roman"/>
          <w:b/>
          <w:bCs/>
          <w:sz w:val="36"/>
          <w:szCs w:val="36"/>
          <w:lang/>
        </w:rPr>
        <w:t>] References and further reading</w:t>
      </w:r>
    </w:p>
    <w:p w:rsidR="001F35C6" w:rsidRPr="001F35C6" w:rsidRDefault="001F35C6" w:rsidP="001F35C6">
      <w:pPr>
        <w:numPr>
          <w:ilvl w:val="0"/>
          <w:numId w:val="4"/>
        </w:numPr>
        <w:spacing w:before="100" w:beforeAutospacing="1" w:after="100" w:afterAutospacing="1" w:line="240" w:lineRule="auto"/>
        <w:rPr>
          <w:rFonts w:ascii="Times New Roman" w:eastAsia="Times New Roman" w:hAnsi="Times New Roman" w:cs="Times New Roman"/>
          <w:lang/>
        </w:rPr>
      </w:pPr>
      <w:hyperlink r:id="rId50" w:anchor="cite_ref-0" w:history="1">
        <w:r w:rsidRPr="001F35C6">
          <w:rPr>
            <w:rFonts w:ascii="Times New Roman" w:eastAsia="Times New Roman" w:hAnsi="Times New Roman" w:cs="Times New Roman"/>
            <w:b/>
            <w:bCs/>
            <w:color w:val="0000FF"/>
            <w:u w:val="single"/>
            <w:lang/>
          </w:rPr>
          <w:t>^</w:t>
        </w:r>
      </w:hyperlink>
      <w:r w:rsidRPr="001F35C6">
        <w:rPr>
          <w:rFonts w:ascii="Times New Roman" w:eastAsia="Times New Roman" w:hAnsi="Times New Roman" w:cs="Times New Roman"/>
          <w:lang/>
        </w:rPr>
        <w:t xml:space="preserve"> </w:t>
      </w:r>
      <w:hyperlink r:id="rId51" w:history="1">
        <w:r w:rsidRPr="001F35C6">
          <w:rPr>
            <w:rFonts w:ascii="Times New Roman" w:eastAsia="Times New Roman" w:hAnsi="Times New Roman" w:cs="Times New Roman"/>
            <w:color w:val="0000FF"/>
            <w:u w:val="single"/>
            <w:lang/>
          </w:rPr>
          <w:t>Why Minimal Guidance During Instruction Does Not Work: An Analysis of the Failure of Constructivist, Discovery, Problem-Based, Experiential, and Inquiry-Based Teaching Paul A. Kirschner Utrecht University, The Netherlands, John Sweller University of New South Wales, Richard E. Clark University of Southern California</w:t>
        </w:r>
      </w:hyperlink>
      <w:r w:rsidRPr="001F35C6">
        <w:rPr>
          <w:rFonts w:ascii="Times New Roman" w:eastAsia="Times New Roman" w:hAnsi="Times New Roman" w:cs="Times New Roman"/>
          <w:lang/>
        </w:rPr>
        <w:t xml:space="preserve"> </w:t>
      </w:r>
    </w:p>
    <w:p w:rsidR="001F35C6" w:rsidRPr="001F35C6" w:rsidRDefault="001F35C6" w:rsidP="001F35C6">
      <w:pPr>
        <w:numPr>
          <w:ilvl w:val="0"/>
          <w:numId w:val="4"/>
        </w:numPr>
        <w:spacing w:before="100" w:beforeAutospacing="1" w:after="100" w:afterAutospacing="1" w:line="240" w:lineRule="auto"/>
        <w:rPr>
          <w:rFonts w:ascii="Times New Roman" w:eastAsia="Times New Roman" w:hAnsi="Times New Roman" w:cs="Times New Roman"/>
          <w:lang/>
        </w:rPr>
      </w:pPr>
      <w:hyperlink r:id="rId52" w:anchor="cite_ref-1" w:history="1">
        <w:r w:rsidRPr="001F35C6">
          <w:rPr>
            <w:rFonts w:ascii="Times New Roman" w:eastAsia="Times New Roman" w:hAnsi="Times New Roman" w:cs="Times New Roman"/>
            <w:b/>
            <w:bCs/>
            <w:color w:val="0000FF"/>
            <w:u w:val="single"/>
            <w:lang/>
          </w:rPr>
          <w:t>^</w:t>
        </w:r>
      </w:hyperlink>
      <w:r w:rsidRPr="001F35C6">
        <w:rPr>
          <w:rFonts w:ascii="Times New Roman" w:eastAsia="Times New Roman" w:hAnsi="Times New Roman" w:cs="Times New Roman"/>
          <w:lang/>
        </w:rPr>
        <w:t xml:space="preserve"> </w:t>
      </w:r>
      <w:hyperlink r:id="rId53" w:history="1">
        <w:r w:rsidRPr="001F35C6">
          <w:rPr>
            <w:rFonts w:ascii="Times New Roman" w:eastAsia="Times New Roman" w:hAnsi="Times New Roman" w:cs="Times New Roman"/>
            <w:color w:val="0000FF"/>
            <w:u w:val="single"/>
            <w:lang/>
          </w:rPr>
          <w:t>http://www.cogtech.usc.edu/publications/kirschner_Sweller_Clark.pdf</w:t>
        </w:r>
      </w:hyperlink>
      <w:r w:rsidRPr="001F35C6">
        <w:rPr>
          <w:rFonts w:ascii="Times New Roman" w:eastAsia="Times New Roman" w:hAnsi="Times New Roman" w:cs="Times New Roman"/>
          <w:lang/>
        </w:rPr>
        <w:t xml:space="preserve"> Kirschner, P. A., Sweller, J., and Clark, R. E. (2006) </w:t>
      </w:r>
      <w:proofErr w:type="gramStart"/>
      <w:r w:rsidRPr="001F35C6">
        <w:rPr>
          <w:rFonts w:ascii="Times New Roman" w:eastAsia="Times New Roman" w:hAnsi="Times New Roman" w:cs="Times New Roman"/>
          <w:lang/>
        </w:rPr>
        <w:t>Why</w:t>
      </w:r>
      <w:proofErr w:type="gramEnd"/>
      <w:r w:rsidRPr="001F35C6">
        <w:rPr>
          <w:rFonts w:ascii="Times New Roman" w:eastAsia="Times New Roman" w:hAnsi="Times New Roman" w:cs="Times New Roman"/>
          <w:lang/>
        </w:rPr>
        <w:t xml:space="preserve"> minimal guidance during instruction does not work: an analysis of the failure of constructivist, discovery, problem-based, experiential, and inquiry-based teaching. Educational Psychologist 41 (2) 75-86 </w:t>
      </w:r>
    </w:p>
    <w:p w:rsidR="001F35C6" w:rsidRPr="001F35C6" w:rsidRDefault="001F35C6" w:rsidP="001F35C6">
      <w:pPr>
        <w:numPr>
          <w:ilvl w:val="0"/>
          <w:numId w:val="4"/>
        </w:numPr>
        <w:spacing w:before="100" w:beforeAutospacing="1" w:after="100" w:afterAutospacing="1" w:line="240" w:lineRule="auto"/>
        <w:rPr>
          <w:rFonts w:ascii="Times New Roman" w:eastAsia="Times New Roman" w:hAnsi="Times New Roman" w:cs="Times New Roman"/>
          <w:lang/>
        </w:rPr>
      </w:pPr>
      <w:r w:rsidRPr="001F35C6">
        <w:rPr>
          <w:rFonts w:ascii="Times New Roman" w:eastAsia="Times New Roman" w:hAnsi="Times New Roman" w:cs="Times New Roman"/>
          <w:lang/>
        </w:rPr>
        <w:t xml:space="preserve">^ </w:t>
      </w:r>
      <w:hyperlink r:id="rId54" w:anchor="cite_ref-hmelo_2-0" w:history="1">
        <w:proofErr w:type="gramStart"/>
        <w:r w:rsidRPr="001F35C6">
          <w:rPr>
            <w:rFonts w:ascii="Times New Roman" w:eastAsia="Times New Roman" w:hAnsi="Times New Roman" w:cs="Times New Roman"/>
            <w:b/>
            <w:bCs/>
            <w:i/>
            <w:iCs/>
            <w:color w:val="0000FF"/>
            <w:u w:val="single"/>
            <w:vertAlign w:val="superscript"/>
            <w:lang/>
          </w:rPr>
          <w:t>a</w:t>
        </w:r>
        <w:proofErr w:type="gramEnd"/>
      </w:hyperlink>
      <w:r w:rsidRPr="001F35C6">
        <w:rPr>
          <w:rFonts w:ascii="Times New Roman" w:eastAsia="Times New Roman" w:hAnsi="Times New Roman" w:cs="Times New Roman"/>
          <w:lang/>
        </w:rPr>
        <w:t xml:space="preserve"> </w:t>
      </w:r>
      <w:hyperlink r:id="rId55" w:anchor="cite_ref-hmelo_2-1" w:history="1">
        <w:r w:rsidRPr="001F35C6">
          <w:rPr>
            <w:rFonts w:ascii="Times New Roman" w:eastAsia="Times New Roman" w:hAnsi="Times New Roman" w:cs="Times New Roman"/>
            <w:b/>
            <w:bCs/>
            <w:i/>
            <w:iCs/>
            <w:color w:val="0000FF"/>
            <w:u w:val="single"/>
            <w:vertAlign w:val="superscript"/>
            <w:lang/>
          </w:rPr>
          <w:t>b</w:t>
        </w:r>
      </w:hyperlink>
      <w:r w:rsidRPr="001F35C6">
        <w:rPr>
          <w:rFonts w:ascii="Times New Roman" w:eastAsia="Times New Roman" w:hAnsi="Times New Roman" w:cs="Times New Roman"/>
          <w:lang/>
        </w:rPr>
        <w:t xml:space="preserve"> </w:t>
      </w:r>
      <w:hyperlink r:id="rId56" w:history="1">
        <w:r w:rsidRPr="001F35C6">
          <w:rPr>
            <w:rFonts w:ascii="Times New Roman" w:eastAsia="Times New Roman" w:hAnsi="Times New Roman" w:cs="Times New Roman"/>
            <w:color w:val="0000FF"/>
            <w:u w:val="single"/>
            <w:lang/>
          </w:rPr>
          <w:t>Scaffolding and Achievement in Problem-Based and Inquiry Learning: A Response to Kirschner, Sweller, and Clark (2006)</w:t>
        </w:r>
      </w:hyperlink>
      <w:r w:rsidRPr="001F35C6">
        <w:rPr>
          <w:rFonts w:ascii="Times New Roman" w:eastAsia="Times New Roman" w:hAnsi="Times New Roman" w:cs="Times New Roman"/>
          <w:lang/>
        </w:rPr>
        <w:t xml:space="preserve"> Hmelo-Silver, Duncan, &amp; Chinn. (2007). </w:t>
      </w:r>
      <w:r w:rsidRPr="001F35C6">
        <w:rPr>
          <w:rFonts w:ascii="Times New Roman" w:eastAsia="Times New Roman" w:hAnsi="Times New Roman" w:cs="Times New Roman"/>
          <w:i/>
          <w:iCs/>
          <w:lang/>
        </w:rPr>
        <w:t>Educational Psychologist, 42</w:t>
      </w:r>
      <w:r w:rsidRPr="001F35C6">
        <w:rPr>
          <w:rFonts w:ascii="Times New Roman" w:eastAsia="Times New Roman" w:hAnsi="Times New Roman" w:cs="Times New Roman"/>
          <w:lang/>
        </w:rPr>
        <w:t xml:space="preserve">(2), 99–107 </w:t>
      </w:r>
    </w:p>
    <w:p w:rsidR="001F35C6" w:rsidRPr="001F35C6" w:rsidRDefault="001F35C6" w:rsidP="001F35C6">
      <w:pPr>
        <w:numPr>
          <w:ilvl w:val="0"/>
          <w:numId w:val="4"/>
        </w:numPr>
        <w:spacing w:before="100" w:beforeAutospacing="1" w:after="100" w:afterAutospacing="1" w:line="240" w:lineRule="auto"/>
        <w:rPr>
          <w:rFonts w:ascii="Times New Roman" w:eastAsia="Times New Roman" w:hAnsi="Times New Roman" w:cs="Times New Roman"/>
          <w:lang/>
        </w:rPr>
      </w:pPr>
      <w:hyperlink r:id="rId57" w:anchor="cite_ref-3" w:history="1">
        <w:r w:rsidRPr="001F35C6">
          <w:rPr>
            <w:rFonts w:ascii="Times New Roman" w:eastAsia="Times New Roman" w:hAnsi="Times New Roman" w:cs="Times New Roman"/>
            <w:b/>
            <w:bCs/>
            <w:color w:val="0000FF"/>
            <w:u w:val="single"/>
            <w:lang/>
          </w:rPr>
          <w:t>^</w:t>
        </w:r>
      </w:hyperlink>
      <w:r w:rsidRPr="001F35C6">
        <w:rPr>
          <w:rFonts w:ascii="Times New Roman" w:eastAsia="Times New Roman" w:hAnsi="Times New Roman" w:cs="Times New Roman"/>
          <w:lang/>
        </w:rPr>
        <w:t xml:space="preserve"> </w:t>
      </w:r>
      <w:hyperlink r:id="rId58" w:history="1">
        <w:r w:rsidRPr="001F35C6">
          <w:rPr>
            <w:rFonts w:ascii="Times New Roman" w:eastAsia="Times New Roman" w:hAnsi="Times New Roman" w:cs="Times New Roman"/>
            <w:color w:val="0000FF"/>
            <w:u w:val="single"/>
            <w:lang/>
          </w:rPr>
          <w:t>[1]</w:t>
        </w:r>
      </w:hyperlink>
      <w:r w:rsidRPr="001F35C6">
        <w:rPr>
          <w:rFonts w:ascii="Times New Roman" w:eastAsia="Times New Roman" w:hAnsi="Times New Roman" w:cs="Times New Roman"/>
          <w:lang/>
        </w:rPr>
        <w:t xml:space="preserve"> Wall Street Journal, 19 January 2006 (p. A09) </w:t>
      </w:r>
    </w:p>
    <w:p w:rsidR="001F35C6" w:rsidRPr="001F35C6" w:rsidRDefault="001F35C6" w:rsidP="001F35C6">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Bruner, J. S. (1961). "The act of discovery". </w:t>
      </w:r>
      <w:r w:rsidRPr="001F35C6">
        <w:rPr>
          <w:rFonts w:ascii="Times New Roman" w:eastAsia="Times New Roman" w:hAnsi="Times New Roman" w:cs="Times New Roman"/>
          <w:i/>
          <w:iCs/>
          <w:sz w:val="24"/>
          <w:szCs w:val="24"/>
          <w:lang/>
        </w:rPr>
        <w:t>Harvard Educational Review</w:t>
      </w:r>
      <w:r w:rsidRPr="001F35C6">
        <w:rPr>
          <w:rFonts w:ascii="Times New Roman" w:eastAsia="Times New Roman" w:hAnsi="Times New Roman" w:cs="Times New Roman"/>
          <w:sz w:val="24"/>
          <w:szCs w:val="24"/>
          <w:lang/>
        </w:rPr>
        <w:t xml:space="preserve"> </w:t>
      </w:r>
      <w:r w:rsidRPr="001F35C6">
        <w:rPr>
          <w:rFonts w:ascii="Times New Roman" w:eastAsia="Times New Roman" w:hAnsi="Times New Roman" w:cs="Times New Roman"/>
          <w:b/>
          <w:bCs/>
          <w:sz w:val="24"/>
          <w:szCs w:val="24"/>
          <w:lang/>
        </w:rPr>
        <w:t>31</w:t>
      </w:r>
      <w:r w:rsidRPr="001F35C6">
        <w:rPr>
          <w:rFonts w:ascii="Times New Roman" w:eastAsia="Times New Roman" w:hAnsi="Times New Roman" w:cs="Times New Roman"/>
          <w:sz w:val="24"/>
          <w:szCs w:val="24"/>
          <w:lang/>
        </w:rPr>
        <w:t xml:space="preserve"> (1): 21–32.</w:t>
      </w:r>
      <w:r w:rsidRPr="001F35C6">
        <w:rPr>
          <w:rFonts w:ascii="Times New Roman" w:eastAsia="Times New Roman" w:hAnsi="Times New Roman" w:cs="Times New Roman"/>
          <w:vanish/>
          <w:sz w:val="24"/>
          <w:szCs w:val="24"/>
          <w:lang/>
        </w:rPr>
        <w:t> </w:t>
      </w:r>
      <w:r w:rsidRPr="001F35C6">
        <w:rPr>
          <w:rFonts w:ascii="Times New Roman" w:eastAsia="Times New Roman" w:hAnsi="Times New Roman" w:cs="Times New Roman"/>
          <w:sz w:val="24"/>
          <w:szCs w:val="24"/>
          <w:lang/>
        </w:rPr>
        <w:t xml:space="preserve"> </w:t>
      </w:r>
    </w:p>
    <w:p w:rsidR="001F35C6" w:rsidRPr="001F35C6" w:rsidRDefault="001F35C6" w:rsidP="001F35C6">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Dewey, J (1997) </w:t>
      </w:r>
      <w:r w:rsidRPr="001F35C6">
        <w:rPr>
          <w:rFonts w:ascii="Times New Roman" w:eastAsia="Times New Roman" w:hAnsi="Times New Roman" w:cs="Times New Roman"/>
          <w:i/>
          <w:iCs/>
          <w:sz w:val="24"/>
          <w:szCs w:val="24"/>
          <w:lang/>
        </w:rPr>
        <w:t>How We Think</w:t>
      </w:r>
      <w:r w:rsidRPr="001F35C6">
        <w:rPr>
          <w:rFonts w:ascii="Times New Roman" w:eastAsia="Times New Roman" w:hAnsi="Times New Roman" w:cs="Times New Roman"/>
          <w:sz w:val="24"/>
          <w:szCs w:val="24"/>
          <w:lang/>
        </w:rPr>
        <w:t xml:space="preserve">, New York: Dover Publications </w:t>
      </w:r>
    </w:p>
    <w:p w:rsidR="001F35C6" w:rsidRPr="001F35C6" w:rsidRDefault="001F35C6" w:rsidP="001F35C6">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Freire, P. (1984) </w:t>
      </w:r>
      <w:r w:rsidRPr="001F35C6">
        <w:rPr>
          <w:rFonts w:ascii="Times New Roman" w:eastAsia="Times New Roman" w:hAnsi="Times New Roman" w:cs="Times New Roman"/>
          <w:i/>
          <w:iCs/>
          <w:sz w:val="24"/>
          <w:szCs w:val="24"/>
          <w:lang/>
        </w:rPr>
        <w:t>Pedagogy of the Oppressed</w:t>
      </w:r>
      <w:r w:rsidRPr="001F35C6">
        <w:rPr>
          <w:rFonts w:ascii="Times New Roman" w:eastAsia="Times New Roman" w:hAnsi="Times New Roman" w:cs="Times New Roman"/>
          <w:sz w:val="24"/>
          <w:szCs w:val="24"/>
          <w:lang/>
        </w:rPr>
        <w:t xml:space="preserve">, New York: Continuum Publishing Company </w:t>
      </w:r>
    </w:p>
    <w:p w:rsidR="001F35C6" w:rsidRPr="001F35C6" w:rsidRDefault="001F35C6" w:rsidP="001F35C6">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59" w:history="1">
        <w:r w:rsidRPr="001F35C6">
          <w:rPr>
            <w:rFonts w:ascii="Times New Roman" w:eastAsia="Times New Roman" w:hAnsi="Times New Roman" w:cs="Times New Roman"/>
            <w:color w:val="0000FF"/>
            <w:sz w:val="24"/>
            <w:szCs w:val="24"/>
            <w:u w:val="single"/>
            <w:lang/>
          </w:rPr>
          <w:t>Kirschner, P. A., Sweller, J., and Clark, R. E. (2006)</w:t>
        </w:r>
      </w:hyperlink>
      <w:r w:rsidRPr="001F35C6">
        <w:rPr>
          <w:rFonts w:ascii="Times New Roman" w:eastAsia="Times New Roman" w:hAnsi="Times New Roman" w:cs="Times New Roman"/>
          <w:sz w:val="24"/>
          <w:szCs w:val="24"/>
          <w:lang/>
        </w:rPr>
        <w:t xml:space="preserve"> </w:t>
      </w:r>
      <w:proofErr w:type="gramStart"/>
      <w:r w:rsidRPr="001F35C6">
        <w:rPr>
          <w:rFonts w:ascii="Times New Roman" w:eastAsia="Times New Roman" w:hAnsi="Times New Roman" w:cs="Times New Roman"/>
          <w:sz w:val="24"/>
          <w:szCs w:val="24"/>
          <w:lang/>
        </w:rPr>
        <w:t>Why</w:t>
      </w:r>
      <w:proofErr w:type="gramEnd"/>
      <w:r w:rsidRPr="001F35C6">
        <w:rPr>
          <w:rFonts w:ascii="Times New Roman" w:eastAsia="Times New Roman" w:hAnsi="Times New Roman" w:cs="Times New Roman"/>
          <w:sz w:val="24"/>
          <w:szCs w:val="24"/>
          <w:lang/>
        </w:rPr>
        <w:t xml:space="preserve"> minimal guidance during instruction does not work: an analysis of the failure of constructivist, discovery, problem-based, experiential, and inquiry-based teaching. </w:t>
      </w:r>
      <w:r w:rsidRPr="001F35C6">
        <w:rPr>
          <w:rFonts w:ascii="Times New Roman" w:eastAsia="Times New Roman" w:hAnsi="Times New Roman" w:cs="Times New Roman"/>
          <w:i/>
          <w:iCs/>
          <w:sz w:val="24"/>
          <w:szCs w:val="24"/>
          <w:lang/>
        </w:rPr>
        <w:t>Educational Psychologist</w:t>
      </w:r>
      <w:r w:rsidRPr="001F35C6">
        <w:rPr>
          <w:rFonts w:ascii="Times New Roman" w:eastAsia="Times New Roman" w:hAnsi="Times New Roman" w:cs="Times New Roman"/>
          <w:sz w:val="24"/>
          <w:szCs w:val="24"/>
          <w:lang/>
        </w:rPr>
        <w:t xml:space="preserve"> </w:t>
      </w:r>
      <w:r w:rsidRPr="001F35C6">
        <w:rPr>
          <w:rFonts w:ascii="Times New Roman" w:eastAsia="Times New Roman" w:hAnsi="Times New Roman" w:cs="Times New Roman"/>
          <w:b/>
          <w:bCs/>
          <w:sz w:val="24"/>
          <w:szCs w:val="24"/>
          <w:lang/>
        </w:rPr>
        <w:t>41</w:t>
      </w:r>
      <w:r w:rsidRPr="001F35C6">
        <w:rPr>
          <w:rFonts w:ascii="Times New Roman" w:eastAsia="Times New Roman" w:hAnsi="Times New Roman" w:cs="Times New Roman"/>
          <w:sz w:val="24"/>
          <w:szCs w:val="24"/>
          <w:lang/>
        </w:rPr>
        <w:t xml:space="preserve"> (2): 75–86 doi= 10.1207/s15326985ep4102_1 </w:t>
      </w:r>
    </w:p>
    <w:p w:rsidR="001F35C6" w:rsidRPr="001F35C6" w:rsidRDefault="001F35C6" w:rsidP="001F35C6">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Herr, N. (2008) "The Sourcebook for Teaching Science". San Francisco: John Wiley </w:t>
      </w:r>
    </w:p>
    <w:p w:rsidR="001F35C6" w:rsidRPr="001F35C6" w:rsidRDefault="001F35C6" w:rsidP="001F35C6">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Mayer, R. (2004). "Should there be a </w:t>
      </w:r>
      <w:proofErr w:type="gramStart"/>
      <w:r w:rsidRPr="001F35C6">
        <w:rPr>
          <w:rFonts w:ascii="Times New Roman" w:eastAsia="Times New Roman" w:hAnsi="Times New Roman" w:cs="Times New Roman"/>
          <w:sz w:val="24"/>
          <w:szCs w:val="24"/>
          <w:lang/>
        </w:rPr>
        <w:t>three-strikes</w:t>
      </w:r>
      <w:proofErr w:type="gramEnd"/>
      <w:r w:rsidRPr="001F35C6">
        <w:rPr>
          <w:rFonts w:ascii="Times New Roman" w:eastAsia="Times New Roman" w:hAnsi="Times New Roman" w:cs="Times New Roman"/>
          <w:sz w:val="24"/>
          <w:szCs w:val="24"/>
          <w:lang/>
        </w:rPr>
        <w:t xml:space="preserve"> rule against pure discovery learning? The case for guided methods of instruction". </w:t>
      </w:r>
      <w:r w:rsidRPr="001F35C6">
        <w:rPr>
          <w:rFonts w:ascii="Times New Roman" w:eastAsia="Times New Roman" w:hAnsi="Times New Roman" w:cs="Times New Roman"/>
          <w:i/>
          <w:iCs/>
          <w:sz w:val="24"/>
          <w:szCs w:val="24"/>
          <w:lang/>
        </w:rPr>
        <w:t>American Psychologist</w:t>
      </w:r>
      <w:r w:rsidRPr="001F35C6">
        <w:rPr>
          <w:rFonts w:ascii="Times New Roman" w:eastAsia="Times New Roman" w:hAnsi="Times New Roman" w:cs="Times New Roman"/>
          <w:sz w:val="24"/>
          <w:szCs w:val="24"/>
          <w:lang/>
        </w:rPr>
        <w:t xml:space="preserve"> </w:t>
      </w:r>
      <w:r w:rsidRPr="001F35C6">
        <w:rPr>
          <w:rFonts w:ascii="Times New Roman" w:eastAsia="Times New Roman" w:hAnsi="Times New Roman" w:cs="Times New Roman"/>
          <w:b/>
          <w:bCs/>
          <w:sz w:val="24"/>
          <w:szCs w:val="24"/>
          <w:lang/>
        </w:rPr>
        <w:t>59</w:t>
      </w:r>
      <w:r w:rsidRPr="001F35C6">
        <w:rPr>
          <w:rFonts w:ascii="Times New Roman" w:eastAsia="Times New Roman" w:hAnsi="Times New Roman" w:cs="Times New Roman"/>
          <w:sz w:val="24"/>
          <w:szCs w:val="24"/>
          <w:lang/>
        </w:rPr>
        <w:t xml:space="preserve"> (1): 14–19. </w:t>
      </w:r>
      <w:hyperlink r:id="rId60" w:tooltip="Digital object identifier" w:history="1">
        <w:proofErr w:type="gramStart"/>
        <w:r w:rsidRPr="001F35C6">
          <w:rPr>
            <w:rFonts w:ascii="Times New Roman" w:eastAsia="Times New Roman" w:hAnsi="Times New Roman" w:cs="Times New Roman"/>
            <w:color w:val="0000FF"/>
            <w:sz w:val="24"/>
            <w:szCs w:val="24"/>
            <w:u w:val="single"/>
            <w:lang/>
          </w:rPr>
          <w:t>doi</w:t>
        </w:r>
        <w:proofErr w:type="gramEnd"/>
      </w:hyperlink>
      <w:r w:rsidRPr="001F35C6">
        <w:rPr>
          <w:rFonts w:ascii="Times New Roman" w:eastAsia="Times New Roman" w:hAnsi="Times New Roman" w:cs="Times New Roman"/>
          <w:sz w:val="24"/>
          <w:szCs w:val="24"/>
          <w:lang/>
        </w:rPr>
        <w:t>:</w:t>
      </w:r>
      <w:hyperlink r:id="rId61" w:history="1">
        <w:r w:rsidRPr="001F35C6">
          <w:rPr>
            <w:rFonts w:ascii="Times New Roman" w:eastAsia="Times New Roman" w:hAnsi="Times New Roman" w:cs="Times New Roman"/>
            <w:color w:val="0000FF"/>
            <w:sz w:val="24"/>
            <w:szCs w:val="24"/>
            <w:u w:val="single"/>
            <w:lang/>
          </w:rPr>
          <w:t>10.1037/0003-066X.59.1.14</w:t>
        </w:r>
      </w:hyperlink>
      <w:r w:rsidRPr="001F35C6">
        <w:rPr>
          <w:rFonts w:ascii="Times New Roman" w:eastAsia="Times New Roman" w:hAnsi="Times New Roman" w:cs="Times New Roman"/>
          <w:sz w:val="24"/>
          <w:szCs w:val="24"/>
          <w:lang/>
        </w:rPr>
        <w:t xml:space="preserve">. </w:t>
      </w:r>
      <w:hyperlink r:id="rId62" w:tooltip="PubMed Identifier" w:history="1">
        <w:r w:rsidRPr="001F35C6">
          <w:rPr>
            <w:rFonts w:ascii="Times New Roman" w:eastAsia="Times New Roman" w:hAnsi="Times New Roman" w:cs="Times New Roman"/>
            <w:color w:val="0000FF"/>
            <w:sz w:val="24"/>
            <w:szCs w:val="24"/>
            <w:u w:val="single"/>
            <w:lang/>
          </w:rPr>
          <w:t>PMID</w:t>
        </w:r>
      </w:hyperlink>
      <w:r w:rsidRPr="001F35C6">
        <w:rPr>
          <w:rFonts w:ascii="Times New Roman" w:eastAsia="Times New Roman" w:hAnsi="Times New Roman" w:cs="Times New Roman"/>
          <w:sz w:val="24"/>
          <w:szCs w:val="24"/>
          <w:lang/>
        </w:rPr>
        <w:t> </w:t>
      </w:r>
      <w:hyperlink r:id="rId63" w:history="1">
        <w:r w:rsidRPr="001F35C6">
          <w:rPr>
            <w:rFonts w:ascii="Times New Roman" w:eastAsia="Times New Roman" w:hAnsi="Times New Roman" w:cs="Times New Roman"/>
            <w:color w:val="0000FF"/>
            <w:sz w:val="24"/>
            <w:szCs w:val="24"/>
            <w:u w:val="single"/>
            <w:lang/>
          </w:rPr>
          <w:t>14736316</w:t>
        </w:r>
      </w:hyperlink>
      <w:r w:rsidRPr="001F35C6">
        <w:rPr>
          <w:rFonts w:ascii="Times New Roman" w:eastAsia="Times New Roman" w:hAnsi="Times New Roman" w:cs="Times New Roman"/>
          <w:sz w:val="24"/>
          <w:szCs w:val="24"/>
          <w:lang/>
        </w:rPr>
        <w:t>.</w:t>
      </w:r>
      <w:r w:rsidRPr="001F35C6">
        <w:rPr>
          <w:rFonts w:ascii="Times New Roman" w:eastAsia="Times New Roman" w:hAnsi="Times New Roman" w:cs="Times New Roman"/>
          <w:vanish/>
          <w:sz w:val="24"/>
          <w:szCs w:val="24"/>
          <w:lang/>
        </w:rPr>
        <w:t> </w:t>
      </w:r>
      <w:r w:rsidRPr="001F35C6">
        <w:rPr>
          <w:rFonts w:ascii="Times New Roman" w:eastAsia="Times New Roman" w:hAnsi="Times New Roman" w:cs="Times New Roman"/>
          <w:sz w:val="24"/>
          <w:szCs w:val="24"/>
          <w:lang/>
        </w:rPr>
        <w:t xml:space="preserve"> </w:t>
      </w:r>
    </w:p>
    <w:p w:rsidR="001F35C6" w:rsidRPr="001F35C6" w:rsidRDefault="001F35C6" w:rsidP="001F35C6">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Vygotsky, L.S. (1962) </w:t>
      </w:r>
      <w:r w:rsidRPr="001F35C6">
        <w:rPr>
          <w:rFonts w:ascii="Times New Roman" w:eastAsia="Times New Roman" w:hAnsi="Times New Roman" w:cs="Times New Roman"/>
          <w:i/>
          <w:iCs/>
          <w:sz w:val="24"/>
          <w:szCs w:val="24"/>
          <w:lang/>
        </w:rPr>
        <w:t>Thought and Language</w:t>
      </w:r>
      <w:r w:rsidRPr="001F35C6">
        <w:rPr>
          <w:rFonts w:ascii="Times New Roman" w:eastAsia="Times New Roman" w:hAnsi="Times New Roman" w:cs="Times New Roman"/>
          <w:sz w:val="24"/>
          <w:szCs w:val="24"/>
          <w:lang/>
        </w:rPr>
        <w:t xml:space="preserve">, Cambridge, MA: MIT Press. </w:t>
      </w:r>
    </w:p>
    <w:p w:rsidR="001F35C6" w:rsidRPr="001F35C6" w:rsidRDefault="001F35C6" w:rsidP="001F35C6">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1F35C6">
        <w:rPr>
          <w:rFonts w:ascii="Times New Roman" w:eastAsia="Times New Roman" w:hAnsi="Times New Roman" w:cs="Times New Roman"/>
          <w:sz w:val="24"/>
          <w:szCs w:val="24"/>
          <w:lang/>
        </w:rPr>
        <w:t xml:space="preserve">Kirschner, P. A., Sweller, J., and Clark, R. E. (2006). "Why minimal guidance during instruction does not work: an analysis of the failure of constructivist, discovery, problem-based, experiential, and inquiry-based teaching". </w:t>
      </w:r>
      <w:r w:rsidRPr="001F35C6">
        <w:rPr>
          <w:rFonts w:ascii="Times New Roman" w:eastAsia="Times New Roman" w:hAnsi="Times New Roman" w:cs="Times New Roman"/>
          <w:i/>
          <w:iCs/>
          <w:sz w:val="24"/>
          <w:szCs w:val="24"/>
          <w:lang/>
        </w:rPr>
        <w:t>Educational Psychologist</w:t>
      </w:r>
      <w:r w:rsidRPr="001F35C6">
        <w:rPr>
          <w:rFonts w:ascii="Times New Roman" w:eastAsia="Times New Roman" w:hAnsi="Times New Roman" w:cs="Times New Roman"/>
          <w:sz w:val="24"/>
          <w:szCs w:val="24"/>
          <w:lang/>
        </w:rPr>
        <w:t xml:space="preserve"> </w:t>
      </w:r>
      <w:r w:rsidRPr="001F35C6">
        <w:rPr>
          <w:rFonts w:ascii="Times New Roman" w:eastAsia="Times New Roman" w:hAnsi="Times New Roman" w:cs="Times New Roman"/>
          <w:b/>
          <w:bCs/>
          <w:sz w:val="24"/>
          <w:szCs w:val="24"/>
          <w:lang/>
        </w:rPr>
        <w:t>41</w:t>
      </w:r>
      <w:r w:rsidRPr="001F35C6">
        <w:rPr>
          <w:rFonts w:ascii="Times New Roman" w:eastAsia="Times New Roman" w:hAnsi="Times New Roman" w:cs="Times New Roman"/>
          <w:sz w:val="24"/>
          <w:szCs w:val="24"/>
          <w:lang/>
        </w:rPr>
        <w:t xml:space="preserve"> (2): 75–86. </w:t>
      </w:r>
      <w:hyperlink r:id="rId64" w:tooltip="Digital object identifier" w:history="1">
        <w:proofErr w:type="gramStart"/>
        <w:r w:rsidRPr="001F35C6">
          <w:rPr>
            <w:rFonts w:ascii="Times New Roman" w:eastAsia="Times New Roman" w:hAnsi="Times New Roman" w:cs="Times New Roman"/>
            <w:color w:val="0000FF"/>
            <w:sz w:val="24"/>
            <w:szCs w:val="24"/>
            <w:u w:val="single"/>
            <w:lang/>
          </w:rPr>
          <w:t>doi</w:t>
        </w:r>
        <w:proofErr w:type="gramEnd"/>
      </w:hyperlink>
      <w:r w:rsidRPr="001F35C6">
        <w:rPr>
          <w:rFonts w:ascii="Times New Roman" w:eastAsia="Times New Roman" w:hAnsi="Times New Roman" w:cs="Times New Roman"/>
          <w:sz w:val="24"/>
          <w:szCs w:val="24"/>
          <w:lang/>
        </w:rPr>
        <w:t>:</w:t>
      </w:r>
      <w:hyperlink r:id="rId65" w:history="1">
        <w:r w:rsidRPr="001F35C6">
          <w:rPr>
            <w:rFonts w:ascii="Times New Roman" w:eastAsia="Times New Roman" w:hAnsi="Times New Roman" w:cs="Times New Roman"/>
            <w:color w:val="0000FF"/>
            <w:sz w:val="24"/>
            <w:szCs w:val="24"/>
            <w:u w:val="single"/>
            <w:lang/>
          </w:rPr>
          <w:t>10.1207/s15326985ep4102_1</w:t>
        </w:r>
      </w:hyperlink>
      <w:r w:rsidRPr="001F35C6">
        <w:rPr>
          <w:rFonts w:ascii="Times New Roman" w:eastAsia="Times New Roman" w:hAnsi="Times New Roman" w:cs="Times New Roman"/>
          <w:sz w:val="24"/>
          <w:szCs w:val="24"/>
          <w:lang/>
        </w:rPr>
        <w:t>.</w:t>
      </w:r>
      <w:r w:rsidRPr="001F35C6">
        <w:rPr>
          <w:rFonts w:ascii="Times New Roman" w:eastAsia="Times New Roman" w:hAnsi="Times New Roman" w:cs="Times New Roman"/>
          <w:vanish/>
          <w:sz w:val="24"/>
          <w:szCs w:val="24"/>
          <w:lang/>
        </w:rPr>
        <w:t> </w:t>
      </w:r>
      <w:r w:rsidRPr="001F35C6">
        <w:rPr>
          <w:rFonts w:ascii="Times New Roman" w:eastAsia="Times New Roman" w:hAnsi="Times New Roman" w:cs="Times New Roman"/>
          <w:sz w:val="24"/>
          <w:szCs w:val="24"/>
          <w:lang/>
        </w:rPr>
        <w:t xml:space="preserve"> </w:t>
      </w:r>
    </w:p>
    <w:p w:rsidR="001F35C6" w:rsidRPr="001F35C6" w:rsidRDefault="001F35C6" w:rsidP="001F35C6">
      <w:pPr>
        <w:spacing w:before="100" w:beforeAutospacing="1" w:after="100" w:afterAutospacing="1" w:line="240" w:lineRule="auto"/>
        <w:outlineLvl w:val="1"/>
        <w:rPr>
          <w:rFonts w:ascii="Times New Roman" w:eastAsia="Times New Roman" w:hAnsi="Times New Roman" w:cs="Times New Roman"/>
          <w:b/>
          <w:bCs/>
          <w:sz w:val="36"/>
          <w:szCs w:val="36"/>
          <w:lang/>
        </w:rPr>
      </w:pPr>
      <w:r w:rsidRPr="001F35C6">
        <w:rPr>
          <w:rFonts w:ascii="Times New Roman" w:eastAsia="Times New Roman" w:hAnsi="Times New Roman" w:cs="Times New Roman"/>
          <w:b/>
          <w:bCs/>
          <w:sz w:val="36"/>
          <w:szCs w:val="36"/>
          <w:lang/>
        </w:rPr>
        <w:t>[</w:t>
      </w:r>
      <w:hyperlink r:id="rId66" w:tooltip="Edit section: See also" w:history="1">
        <w:proofErr w:type="gramStart"/>
        <w:r w:rsidRPr="001F35C6">
          <w:rPr>
            <w:rFonts w:ascii="Times New Roman" w:eastAsia="Times New Roman" w:hAnsi="Times New Roman" w:cs="Times New Roman"/>
            <w:b/>
            <w:bCs/>
            <w:color w:val="0000FF"/>
            <w:sz w:val="36"/>
            <w:szCs w:val="36"/>
            <w:u w:val="single"/>
            <w:lang/>
          </w:rPr>
          <w:t>edit</w:t>
        </w:r>
        <w:proofErr w:type="gramEnd"/>
      </w:hyperlink>
      <w:r w:rsidRPr="001F35C6">
        <w:rPr>
          <w:rFonts w:ascii="Times New Roman" w:eastAsia="Times New Roman" w:hAnsi="Times New Roman" w:cs="Times New Roman"/>
          <w:b/>
          <w:bCs/>
          <w:sz w:val="36"/>
          <w:szCs w:val="36"/>
          <w:lang/>
        </w:rPr>
        <w:t>] See also</w:t>
      </w:r>
    </w:p>
    <w:p w:rsidR="001F35C6" w:rsidRPr="001F35C6" w:rsidRDefault="001F35C6" w:rsidP="001F35C6">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67" w:history="1">
        <w:r w:rsidRPr="001F35C6">
          <w:rPr>
            <w:rFonts w:ascii="Times New Roman" w:eastAsia="Times New Roman" w:hAnsi="Times New Roman" w:cs="Times New Roman"/>
            <w:color w:val="0000FF"/>
            <w:sz w:val="24"/>
            <w:szCs w:val="24"/>
            <w:u w:val="single"/>
            <w:lang/>
          </w:rPr>
          <w:t>Action learning</w:t>
        </w:r>
      </w:hyperlink>
      <w:r w:rsidRPr="001F35C6">
        <w:rPr>
          <w:rFonts w:ascii="Times New Roman" w:eastAsia="Times New Roman" w:hAnsi="Times New Roman" w:cs="Times New Roman"/>
          <w:sz w:val="24"/>
          <w:szCs w:val="24"/>
          <w:lang/>
        </w:rPr>
        <w:t xml:space="preserve"> </w:t>
      </w:r>
    </w:p>
    <w:p w:rsidR="001F35C6" w:rsidRPr="001F35C6" w:rsidRDefault="001F35C6" w:rsidP="001F35C6">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68" w:tooltip="McMaster Integrated Science" w:history="1">
        <w:r w:rsidRPr="001F35C6">
          <w:rPr>
            <w:rFonts w:ascii="Times New Roman" w:eastAsia="Times New Roman" w:hAnsi="Times New Roman" w:cs="Times New Roman"/>
            <w:color w:val="0000FF"/>
            <w:sz w:val="24"/>
            <w:szCs w:val="24"/>
            <w:u w:val="single"/>
            <w:lang/>
          </w:rPr>
          <w:t>McMaster Integrated Science</w:t>
        </w:r>
      </w:hyperlink>
      <w:r w:rsidRPr="001F35C6">
        <w:rPr>
          <w:rFonts w:ascii="Times New Roman" w:eastAsia="Times New Roman" w:hAnsi="Times New Roman" w:cs="Times New Roman"/>
          <w:sz w:val="24"/>
          <w:szCs w:val="24"/>
          <w:lang/>
        </w:rPr>
        <w:t xml:space="preserve"> </w:t>
      </w:r>
    </w:p>
    <w:p w:rsidR="001F35C6" w:rsidRPr="001F35C6" w:rsidRDefault="001F35C6" w:rsidP="001F35C6">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69" w:history="1">
        <w:r w:rsidRPr="001F35C6">
          <w:rPr>
            <w:rFonts w:ascii="Times New Roman" w:eastAsia="Times New Roman" w:hAnsi="Times New Roman" w:cs="Times New Roman"/>
            <w:color w:val="0000FF"/>
            <w:sz w:val="24"/>
            <w:szCs w:val="24"/>
            <w:u w:val="single"/>
            <w:lang/>
          </w:rPr>
          <w:t>Jerome Bruner</w:t>
        </w:r>
      </w:hyperlink>
      <w:r w:rsidRPr="001F35C6">
        <w:rPr>
          <w:rFonts w:ascii="Times New Roman" w:eastAsia="Times New Roman" w:hAnsi="Times New Roman" w:cs="Times New Roman"/>
          <w:sz w:val="24"/>
          <w:szCs w:val="24"/>
          <w:lang/>
        </w:rPr>
        <w:t xml:space="preserve"> </w:t>
      </w:r>
    </w:p>
    <w:p w:rsidR="001F35C6" w:rsidRPr="001F35C6" w:rsidRDefault="001F35C6" w:rsidP="001F35C6">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70" w:history="1">
        <w:r w:rsidRPr="001F35C6">
          <w:rPr>
            <w:rFonts w:ascii="Times New Roman" w:eastAsia="Times New Roman" w:hAnsi="Times New Roman" w:cs="Times New Roman"/>
            <w:color w:val="0000FF"/>
            <w:sz w:val="24"/>
            <w:szCs w:val="24"/>
            <w:u w:val="single"/>
            <w:lang/>
          </w:rPr>
          <w:t>Learning</w:t>
        </w:r>
      </w:hyperlink>
      <w:r w:rsidRPr="001F35C6">
        <w:rPr>
          <w:rFonts w:ascii="Times New Roman" w:eastAsia="Times New Roman" w:hAnsi="Times New Roman" w:cs="Times New Roman"/>
          <w:sz w:val="24"/>
          <w:szCs w:val="24"/>
          <w:lang/>
        </w:rPr>
        <w:t xml:space="preserve"> </w:t>
      </w:r>
    </w:p>
    <w:p w:rsidR="001F35C6" w:rsidRPr="001F35C6" w:rsidRDefault="001F35C6" w:rsidP="001F35C6">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71" w:tooltip="Minnesota State University, Mankato Masters Degree in Experiential Education" w:history="1">
        <w:r w:rsidRPr="001F35C6">
          <w:rPr>
            <w:rFonts w:ascii="Times New Roman" w:eastAsia="Times New Roman" w:hAnsi="Times New Roman" w:cs="Times New Roman"/>
            <w:color w:val="0000FF"/>
            <w:sz w:val="24"/>
            <w:szCs w:val="24"/>
            <w:u w:val="single"/>
            <w:lang/>
          </w:rPr>
          <w:t>Minnesota State University, Mankato Masters Degree in Experiential Education</w:t>
        </w:r>
      </w:hyperlink>
      <w:r w:rsidRPr="001F35C6">
        <w:rPr>
          <w:rFonts w:ascii="Times New Roman" w:eastAsia="Times New Roman" w:hAnsi="Times New Roman" w:cs="Times New Roman"/>
          <w:sz w:val="24"/>
          <w:szCs w:val="24"/>
          <w:lang/>
        </w:rPr>
        <w:t xml:space="preserve"> </w:t>
      </w:r>
    </w:p>
    <w:p w:rsidR="001F35C6" w:rsidRPr="001F35C6" w:rsidRDefault="001F35C6" w:rsidP="001F35C6">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72" w:history="1">
        <w:r w:rsidRPr="001F35C6">
          <w:rPr>
            <w:rFonts w:ascii="Times New Roman" w:eastAsia="Times New Roman" w:hAnsi="Times New Roman" w:cs="Times New Roman"/>
            <w:color w:val="0000FF"/>
            <w:sz w:val="24"/>
            <w:szCs w:val="24"/>
            <w:u w:val="single"/>
            <w:lang/>
          </w:rPr>
          <w:t>Jean Piaget</w:t>
        </w:r>
      </w:hyperlink>
      <w:r w:rsidRPr="001F35C6">
        <w:rPr>
          <w:rFonts w:ascii="Times New Roman" w:eastAsia="Times New Roman" w:hAnsi="Times New Roman" w:cs="Times New Roman"/>
          <w:sz w:val="24"/>
          <w:szCs w:val="24"/>
          <w:lang/>
        </w:rPr>
        <w:t xml:space="preserve"> </w:t>
      </w:r>
    </w:p>
    <w:p w:rsidR="001F35C6" w:rsidRPr="001F35C6" w:rsidRDefault="001F35C6" w:rsidP="001F35C6">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73" w:history="1">
        <w:r w:rsidRPr="001F35C6">
          <w:rPr>
            <w:rFonts w:ascii="Times New Roman" w:eastAsia="Times New Roman" w:hAnsi="Times New Roman" w:cs="Times New Roman"/>
            <w:color w:val="0000FF"/>
            <w:sz w:val="24"/>
            <w:szCs w:val="24"/>
            <w:u w:val="single"/>
            <w:lang/>
          </w:rPr>
          <w:t>Problem-based learning</w:t>
        </w:r>
      </w:hyperlink>
      <w:r w:rsidRPr="001F35C6">
        <w:rPr>
          <w:rFonts w:ascii="Times New Roman" w:eastAsia="Times New Roman" w:hAnsi="Times New Roman" w:cs="Times New Roman"/>
          <w:sz w:val="24"/>
          <w:szCs w:val="24"/>
          <w:lang/>
        </w:rPr>
        <w:t xml:space="preserve"> </w:t>
      </w:r>
    </w:p>
    <w:p w:rsidR="001F35C6" w:rsidRPr="001F35C6" w:rsidRDefault="001F35C6" w:rsidP="001F35C6">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74" w:history="1">
        <w:r w:rsidRPr="001F35C6">
          <w:rPr>
            <w:rFonts w:ascii="Times New Roman" w:eastAsia="Times New Roman" w:hAnsi="Times New Roman" w:cs="Times New Roman"/>
            <w:color w:val="0000FF"/>
            <w:sz w:val="24"/>
            <w:szCs w:val="24"/>
            <w:u w:val="single"/>
            <w:lang/>
          </w:rPr>
          <w:t>Progressive inquiry</w:t>
        </w:r>
      </w:hyperlink>
      <w:r w:rsidRPr="001F35C6">
        <w:rPr>
          <w:rFonts w:ascii="Times New Roman" w:eastAsia="Times New Roman" w:hAnsi="Times New Roman" w:cs="Times New Roman"/>
          <w:sz w:val="24"/>
          <w:szCs w:val="24"/>
          <w:lang/>
        </w:rPr>
        <w:t xml:space="preserve"> </w:t>
      </w:r>
    </w:p>
    <w:p w:rsidR="001F35C6" w:rsidRPr="001F35C6" w:rsidRDefault="001F35C6" w:rsidP="001F35C6">
      <w:pPr>
        <w:numPr>
          <w:ilvl w:val="0"/>
          <w:numId w:val="6"/>
        </w:numPr>
        <w:spacing w:before="100" w:beforeAutospacing="1" w:after="100" w:afterAutospacing="1" w:line="240" w:lineRule="auto"/>
        <w:rPr>
          <w:rFonts w:ascii="Times New Roman" w:eastAsia="Times New Roman" w:hAnsi="Times New Roman" w:cs="Times New Roman"/>
          <w:sz w:val="24"/>
          <w:szCs w:val="24"/>
          <w:lang/>
        </w:rPr>
      </w:pPr>
      <w:hyperlink r:id="rId75" w:history="1">
        <w:r w:rsidRPr="001F35C6">
          <w:rPr>
            <w:rFonts w:ascii="Times New Roman" w:eastAsia="Times New Roman" w:hAnsi="Times New Roman" w:cs="Times New Roman"/>
            <w:color w:val="0000FF"/>
            <w:sz w:val="24"/>
            <w:szCs w:val="24"/>
            <w:u w:val="single"/>
            <w:lang/>
          </w:rPr>
          <w:t>Science education</w:t>
        </w:r>
      </w:hyperlink>
      <w:r w:rsidRPr="001F35C6">
        <w:rPr>
          <w:rFonts w:ascii="Times New Roman" w:eastAsia="Times New Roman" w:hAnsi="Times New Roman" w:cs="Times New Roman"/>
          <w:sz w:val="24"/>
          <w:szCs w:val="24"/>
          <w:lang/>
        </w:rPr>
        <w:t xml:space="preserve"> </w:t>
      </w:r>
    </w:p>
    <w:p w:rsidR="003A0415" w:rsidRDefault="003A0415"/>
    <w:sectPr w:rsidR="003A0415" w:rsidSect="003A04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32E7A"/>
    <w:multiLevelType w:val="multilevel"/>
    <w:tmpl w:val="5ED6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12D2FC6"/>
    <w:multiLevelType w:val="multilevel"/>
    <w:tmpl w:val="F1304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D0323B"/>
    <w:multiLevelType w:val="multilevel"/>
    <w:tmpl w:val="602CF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E26F79"/>
    <w:multiLevelType w:val="multilevel"/>
    <w:tmpl w:val="832EF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3974F4"/>
    <w:multiLevelType w:val="multilevel"/>
    <w:tmpl w:val="30AA3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1C67F7D"/>
    <w:multiLevelType w:val="multilevel"/>
    <w:tmpl w:val="6BB69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grammar="clean"/>
  <w:defaultTabStop w:val="720"/>
  <w:characterSpacingControl w:val="doNotCompress"/>
  <w:compat/>
  <w:rsids>
    <w:rsidRoot w:val="001F35C6"/>
    <w:rsid w:val="001F35C6"/>
    <w:rsid w:val="002F25C1"/>
    <w:rsid w:val="003A04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415"/>
  </w:style>
  <w:style w:type="paragraph" w:styleId="Heading1">
    <w:name w:val="heading 1"/>
    <w:basedOn w:val="Normal"/>
    <w:link w:val="Heading1Char"/>
    <w:uiPriority w:val="9"/>
    <w:qFormat/>
    <w:rsid w:val="001F35C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F35C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F35C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35C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F35C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F35C6"/>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1F35C6"/>
    <w:rPr>
      <w:color w:val="0000FF"/>
      <w:u w:val="single"/>
    </w:rPr>
  </w:style>
  <w:style w:type="character" w:styleId="HTMLCite">
    <w:name w:val="HTML Cite"/>
    <w:basedOn w:val="DefaultParagraphFont"/>
    <w:uiPriority w:val="99"/>
    <w:semiHidden/>
    <w:unhideWhenUsed/>
    <w:rsid w:val="001F35C6"/>
    <w:rPr>
      <w:i w:val="0"/>
      <w:iCs w:val="0"/>
    </w:rPr>
  </w:style>
  <w:style w:type="paragraph" w:styleId="HTMLPreformatted">
    <w:name w:val="HTML Preformatted"/>
    <w:basedOn w:val="Normal"/>
    <w:link w:val="HTMLPreformattedChar"/>
    <w:uiPriority w:val="99"/>
    <w:semiHidden/>
    <w:unhideWhenUsed/>
    <w:rsid w:val="001F3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F35C6"/>
    <w:rPr>
      <w:rFonts w:ascii="Courier New" w:eastAsia="Times New Roman" w:hAnsi="Courier New" w:cs="Courier New"/>
      <w:sz w:val="20"/>
      <w:szCs w:val="20"/>
    </w:rPr>
  </w:style>
  <w:style w:type="paragraph" w:styleId="NormalWeb">
    <w:name w:val="Normal (Web)"/>
    <w:basedOn w:val="Normal"/>
    <w:uiPriority w:val="99"/>
    <w:semiHidden/>
    <w:unhideWhenUsed/>
    <w:rsid w:val="001F35C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1F35C6"/>
    <w:rPr>
      <w:i w:val="0"/>
      <w:iCs w:val="0"/>
    </w:rPr>
  </w:style>
  <w:style w:type="character" w:customStyle="1" w:styleId="toctoggle">
    <w:name w:val="toctoggle"/>
    <w:basedOn w:val="DefaultParagraphFont"/>
    <w:rsid w:val="001F35C6"/>
  </w:style>
  <w:style w:type="character" w:customStyle="1" w:styleId="tocnumber2">
    <w:name w:val="tocnumber2"/>
    <w:basedOn w:val="DefaultParagraphFont"/>
    <w:rsid w:val="001F35C6"/>
  </w:style>
  <w:style w:type="character" w:customStyle="1" w:styleId="toctext">
    <w:name w:val="toctext"/>
    <w:basedOn w:val="DefaultParagraphFont"/>
    <w:rsid w:val="001F35C6"/>
  </w:style>
  <w:style w:type="character" w:customStyle="1" w:styleId="editsection">
    <w:name w:val="editsection"/>
    <w:basedOn w:val="DefaultParagraphFont"/>
    <w:rsid w:val="001F35C6"/>
  </w:style>
  <w:style w:type="character" w:customStyle="1" w:styleId="mw-headline">
    <w:name w:val="mw-headline"/>
    <w:basedOn w:val="DefaultParagraphFont"/>
    <w:rsid w:val="001F35C6"/>
  </w:style>
  <w:style w:type="character" w:customStyle="1" w:styleId="z3988">
    <w:name w:val="z3988"/>
    <w:basedOn w:val="DefaultParagraphFont"/>
    <w:rsid w:val="001F35C6"/>
  </w:style>
</w:styles>
</file>

<file path=word/webSettings.xml><?xml version="1.0" encoding="utf-8"?>
<w:webSettings xmlns:r="http://schemas.openxmlformats.org/officeDocument/2006/relationships" xmlns:w="http://schemas.openxmlformats.org/wordprocessingml/2006/main">
  <w:divs>
    <w:div w:id="751781502">
      <w:bodyDiv w:val="1"/>
      <w:marLeft w:val="0"/>
      <w:marRight w:val="0"/>
      <w:marTop w:val="0"/>
      <w:marBottom w:val="0"/>
      <w:divBdr>
        <w:top w:val="none" w:sz="0" w:space="0" w:color="auto"/>
        <w:left w:val="none" w:sz="0" w:space="0" w:color="auto"/>
        <w:bottom w:val="none" w:sz="0" w:space="0" w:color="auto"/>
        <w:right w:val="none" w:sz="0" w:space="0" w:color="auto"/>
      </w:divBdr>
      <w:divsChild>
        <w:div w:id="1736704218">
          <w:marLeft w:val="0"/>
          <w:marRight w:val="0"/>
          <w:marTop w:val="0"/>
          <w:marBottom w:val="0"/>
          <w:divBdr>
            <w:top w:val="none" w:sz="0" w:space="0" w:color="auto"/>
            <w:left w:val="none" w:sz="0" w:space="0" w:color="auto"/>
            <w:bottom w:val="none" w:sz="0" w:space="0" w:color="auto"/>
            <w:right w:val="none" w:sz="0" w:space="0" w:color="auto"/>
          </w:divBdr>
          <w:divsChild>
            <w:div w:id="1793286624">
              <w:marLeft w:val="0"/>
              <w:marRight w:val="0"/>
              <w:marTop w:val="0"/>
              <w:marBottom w:val="0"/>
              <w:divBdr>
                <w:top w:val="none" w:sz="0" w:space="0" w:color="auto"/>
                <w:left w:val="none" w:sz="0" w:space="0" w:color="auto"/>
                <w:bottom w:val="none" w:sz="0" w:space="0" w:color="auto"/>
                <w:right w:val="none" w:sz="0" w:space="0" w:color="auto"/>
              </w:divBdr>
              <w:divsChild>
                <w:div w:id="1763644656">
                  <w:marLeft w:val="0"/>
                  <w:marRight w:val="0"/>
                  <w:marTop w:val="0"/>
                  <w:marBottom w:val="0"/>
                  <w:divBdr>
                    <w:top w:val="none" w:sz="0" w:space="0" w:color="auto"/>
                    <w:left w:val="none" w:sz="0" w:space="0" w:color="auto"/>
                    <w:bottom w:val="none" w:sz="0" w:space="0" w:color="auto"/>
                    <w:right w:val="none" w:sz="0" w:space="0" w:color="auto"/>
                  </w:divBdr>
                </w:div>
                <w:div w:id="1488472331">
                  <w:marLeft w:val="0"/>
                  <w:marRight w:val="0"/>
                  <w:marTop w:val="0"/>
                  <w:marBottom w:val="0"/>
                  <w:divBdr>
                    <w:top w:val="none" w:sz="0" w:space="0" w:color="auto"/>
                    <w:left w:val="none" w:sz="0" w:space="0" w:color="auto"/>
                    <w:bottom w:val="none" w:sz="0" w:space="0" w:color="auto"/>
                    <w:right w:val="none" w:sz="0" w:space="0" w:color="auto"/>
                  </w:divBdr>
                </w:div>
                <w:div w:id="1432237415">
                  <w:marLeft w:val="0"/>
                  <w:marRight w:val="0"/>
                  <w:marTop w:val="0"/>
                  <w:marBottom w:val="0"/>
                  <w:divBdr>
                    <w:top w:val="none" w:sz="0" w:space="0" w:color="auto"/>
                    <w:left w:val="none" w:sz="0" w:space="0" w:color="auto"/>
                    <w:bottom w:val="none" w:sz="0" w:space="0" w:color="auto"/>
                    <w:right w:val="none" w:sz="0" w:space="0" w:color="auto"/>
                  </w:divBdr>
                </w:div>
                <w:div w:id="2112236422">
                  <w:marLeft w:val="0"/>
                  <w:marRight w:val="0"/>
                  <w:marTop w:val="0"/>
                  <w:marBottom w:val="120"/>
                  <w:divBdr>
                    <w:top w:val="none" w:sz="0" w:space="0" w:color="auto"/>
                    <w:left w:val="none" w:sz="0" w:space="0" w:color="auto"/>
                    <w:bottom w:val="none" w:sz="0" w:space="0" w:color="auto"/>
                    <w:right w:val="none" w:sz="0" w:space="0" w:color="auto"/>
                  </w:divBdr>
                </w:div>
                <w:div w:id="2089302563">
                  <w:marLeft w:val="0"/>
                  <w:marRight w:val="0"/>
                  <w:marTop w:val="0"/>
                  <w:marBottom w:val="0"/>
                  <w:divBdr>
                    <w:top w:val="none" w:sz="0" w:space="0" w:color="auto"/>
                    <w:left w:val="none" w:sz="0" w:space="0" w:color="auto"/>
                    <w:bottom w:val="none" w:sz="0" w:space="0" w:color="auto"/>
                    <w:right w:val="none" w:sz="0" w:space="0" w:color="auto"/>
                  </w:divBdr>
                  <w:divsChild>
                    <w:div w:id="97841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Inquiry-based_learning" TargetMode="External"/><Relationship Id="rId18" Type="http://schemas.openxmlformats.org/officeDocument/2006/relationships/hyperlink" Target="http://en.wikipedia.org/wiki/Inquiry-based_learning" TargetMode="External"/><Relationship Id="rId26" Type="http://schemas.openxmlformats.org/officeDocument/2006/relationships/hyperlink" Target="http://en.wikipedia.org/wiki/Constructivism_(learning_theory)" TargetMode="External"/><Relationship Id="rId39" Type="http://schemas.openxmlformats.org/officeDocument/2006/relationships/hyperlink" Target="http://en.wikipedia.org/wiki/Problem-based_learning" TargetMode="External"/><Relationship Id="rId21" Type="http://schemas.openxmlformats.org/officeDocument/2006/relationships/hyperlink" Target="http://en.wikipedia.org/wiki/John_Dewey" TargetMode="External"/><Relationship Id="rId34" Type="http://schemas.openxmlformats.org/officeDocument/2006/relationships/hyperlink" Target="http://en.wikipedia.org/wiki/Lev_Vygotsky" TargetMode="External"/><Relationship Id="rId42" Type="http://schemas.openxmlformats.org/officeDocument/2006/relationships/hyperlink" Target="http://en.wikipedia.org/wiki/Inquiry-based_learning" TargetMode="External"/><Relationship Id="rId47" Type="http://schemas.openxmlformats.org/officeDocument/2006/relationships/hyperlink" Target="http://en.wikipedia.org/wiki/Inquiry-based_learning" TargetMode="External"/><Relationship Id="rId50" Type="http://schemas.openxmlformats.org/officeDocument/2006/relationships/hyperlink" Target="http://en.wikipedia.org/wiki/Inquiry-based_learning" TargetMode="External"/><Relationship Id="rId55" Type="http://schemas.openxmlformats.org/officeDocument/2006/relationships/hyperlink" Target="http://en.wikipedia.org/wiki/Inquiry-based_learning" TargetMode="External"/><Relationship Id="rId63" Type="http://schemas.openxmlformats.org/officeDocument/2006/relationships/hyperlink" Target="http://www.ncbi.nlm.nih.gov/pubmed/14736316" TargetMode="External"/><Relationship Id="rId68" Type="http://schemas.openxmlformats.org/officeDocument/2006/relationships/hyperlink" Target="http://en.wikipedia.org/wiki/McMaster_Integrated_Science" TargetMode="External"/><Relationship Id="rId76" Type="http://schemas.openxmlformats.org/officeDocument/2006/relationships/fontTable" Target="fontTable.xml"/><Relationship Id="rId7" Type="http://schemas.openxmlformats.org/officeDocument/2006/relationships/hyperlink" Target="http://en.wikipedia.org/wiki/Wikipedia:Merging" TargetMode="External"/><Relationship Id="rId71" Type="http://schemas.openxmlformats.org/officeDocument/2006/relationships/hyperlink" Target="http://en.wikipedia.org/wiki/Minnesota_State_University,_Mankato_Masters_Degree_in_Experiential_Education" TargetMode="External"/><Relationship Id="rId2" Type="http://schemas.openxmlformats.org/officeDocument/2006/relationships/styles" Target="styles.xml"/><Relationship Id="rId16" Type="http://schemas.openxmlformats.org/officeDocument/2006/relationships/hyperlink" Target="http://en.wikipedia.org/wiki/Inquiry-based_learning" TargetMode="External"/><Relationship Id="rId29" Type="http://schemas.openxmlformats.org/officeDocument/2006/relationships/hyperlink" Target="http://en.wikipedia.org/wiki/Active_learning" TargetMode="External"/><Relationship Id="rId11" Type="http://schemas.openxmlformats.org/officeDocument/2006/relationships/hyperlink" Target="http://en.wikipedia.org/wiki/Inquiry-based_learning" TargetMode="External"/><Relationship Id="rId24" Type="http://schemas.openxmlformats.org/officeDocument/2006/relationships/hyperlink" Target="http://en.wikipedia.org/wiki/Inquiry-based_science" TargetMode="External"/><Relationship Id="rId32" Type="http://schemas.openxmlformats.org/officeDocument/2006/relationships/hyperlink" Target="http://en.wikipedia.org/wiki/Jean_Piaget" TargetMode="External"/><Relationship Id="rId37" Type="http://schemas.openxmlformats.org/officeDocument/2006/relationships/hyperlink" Target="http://en.wikipedia.org/wiki/Constructivism_(learning_theory)" TargetMode="External"/><Relationship Id="rId40" Type="http://schemas.openxmlformats.org/officeDocument/2006/relationships/hyperlink" Target="http://en.wikipedia.org/wiki/Global_Hands-On_Universe" TargetMode="External"/><Relationship Id="rId45" Type="http://schemas.openxmlformats.org/officeDocument/2006/relationships/hyperlink" Target="http://en.wikipedia.org/wiki/Problem-based_learning" TargetMode="External"/><Relationship Id="rId53" Type="http://schemas.openxmlformats.org/officeDocument/2006/relationships/hyperlink" Target="http://www.cogtech.usc.edu/publications/kirschner_Sweller_Clark.pdf" TargetMode="External"/><Relationship Id="rId58" Type="http://schemas.openxmlformats.org/officeDocument/2006/relationships/hyperlink" Target="http://online.wsj.com/article/SB113763977423350560.html" TargetMode="External"/><Relationship Id="rId66" Type="http://schemas.openxmlformats.org/officeDocument/2006/relationships/hyperlink" Target="http://en.wikipedia.org/w/index.php?title=Inquiry-based_learning&amp;action=edit&amp;section=8" TargetMode="External"/><Relationship Id="rId74" Type="http://schemas.openxmlformats.org/officeDocument/2006/relationships/hyperlink" Target="http://en.wikipedia.org/wiki/Progressive_inquiry" TargetMode="External"/><Relationship Id="rId5" Type="http://schemas.openxmlformats.org/officeDocument/2006/relationships/hyperlink" Target="http://en.wikipedia.org/wiki/Inquiry-based_learning" TargetMode="External"/><Relationship Id="rId15" Type="http://schemas.openxmlformats.org/officeDocument/2006/relationships/hyperlink" Target="http://en.wikipedia.org/wiki/Inquiry-based_learning" TargetMode="External"/><Relationship Id="rId23" Type="http://schemas.openxmlformats.org/officeDocument/2006/relationships/hyperlink" Target="http://en.wikipedia.org/wiki/Science_education" TargetMode="External"/><Relationship Id="rId28" Type="http://schemas.openxmlformats.org/officeDocument/2006/relationships/hyperlink" Target="http://en.wikipedia.org/wiki/Discovery_learning" TargetMode="External"/><Relationship Id="rId36" Type="http://schemas.openxmlformats.org/officeDocument/2006/relationships/hyperlink" Target="http://en.wikipedia.org/w/index.php?title=Inquiry-based_learning&amp;action=edit&amp;section=4" TargetMode="External"/><Relationship Id="rId49" Type="http://schemas.openxmlformats.org/officeDocument/2006/relationships/hyperlink" Target="http://en.wikipedia.org/w/index.php?title=Inquiry-based_learning&amp;action=edit&amp;section=7" TargetMode="External"/><Relationship Id="rId57" Type="http://schemas.openxmlformats.org/officeDocument/2006/relationships/hyperlink" Target="http://en.wikipedia.org/wiki/Inquiry-based_learning" TargetMode="External"/><Relationship Id="rId61" Type="http://schemas.openxmlformats.org/officeDocument/2006/relationships/hyperlink" Target="http://dx.doi.org/10.1037%2F0003-066X.59.1.14" TargetMode="External"/><Relationship Id="rId10" Type="http://schemas.openxmlformats.org/officeDocument/2006/relationships/hyperlink" Target="http://en.wikipedia.org/wiki/Inquiry-based_learning" TargetMode="External"/><Relationship Id="rId19" Type="http://schemas.openxmlformats.org/officeDocument/2006/relationships/hyperlink" Target="http://en.wikipedia.org/w/index.php?title=Inquiry-based_learning&amp;action=edit&amp;section=1" TargetMode="External"/><Relationship Id="rId31" Type="http://schemas.openxmlformats.org/officeDocument/2006/relationships/hyperlink" Target="http://en.wikipedia.org/w/index.php?title=Inquiry-based_learning&amp;action=edit&amp;section=3" TargetMode="External"/><Relationship Id="rId44" Type="http://schemas.openxmlformats.org/officeDocument/2006/relationships/hyperlink" Target="http://en.wikipedia.org/wiki/No_Child_Left_Behind" TargetMode="External"/><Relationship Id="rId52" Type="http://schemas.openxmlformats.org/officeDocument/2006/relationships/hyperlink" Target="http://en.wikipedia.org/wiki/Inquiry-based_learning" TargetMode="External"/><Relationship Id="rId60" Type="http://schemas.openxmlformats.org/officeDocument/2006/relationships/hyperlink" Target="http://en.wikipedia.org/wiki/Digital_object_identifier" TargetMode="External"/><Relationship Id="rId65" Type="http://schemas.openxmlformats.org/officeDocument/2006/relationships/hyperlink" Target="http://dx.doi.org/10.1207%2Fs15326985ep4102_1" TargetMode="External"/><Relationship Id="rId73" Type="http://schemas.openxmlformats.org/officeDocument/2006/relationships/hyperlink" Target="http://en.wikipedia.org/wiki/Problem-based_learning" TargetMode="External"/><Relationship Id="rId4" Type="http://schemas.openxmlformats.org/officeDocument/2006/relationships/webSettings" Target="webSettings.xml"/><Relationship Id="rId9" Type="http://schemas.openxmlformats.org/officeDocument/2006/relationships/hyperlink" Target="http://en.wikipedia.org/wiki/Talk:Inquiry-based_learning" TargetMode="External"/><Relationship Id="rId14" Type="http://schemas.openxmlformats.org/officeDocument/2006/relationships/hyperlink" Target="http://en.wikipedia.org/wiki/Inquiry-based_learning" TargetMode="External"/><Relationship Id="rId22" Type="http://schemas.openxmlformats.org/officeDocument/2006/relationships/hyperlink" Target="http://en.wikipedia.org/wiki/Martin_Wagenschein" TargetMode="External"/><Relationship Id="rId27" Type="http://schemas.openxmlformats.org/officeDocument/2006/relationships/hyperlink" Target="http://en.wikipedia.org/wiki/British_English" TargetMode="External"/><Relationship Id="rId30" Type="http://schemas.openxmlformats.org/officeDocument/2006/relationships/hyperlink" Target="http://en.wikipedia.org/w/index.php?title=Inquiry-based_learning&amp;action=edit&amp;section=2" TargetMode="External"/><Relationship Id="rId35" Type="http://schemas.openxmlformats.org/officeDocument/2006/relationships/hyperlink" Target="http://en.wikipedia.org/wiki/Paulo_Freire" TargetMode="External"/><Relationship Id="rId43" Type="http://schemas.openxmlformats.org/officeDocument/2006/relationships/hyperlink" Target="http://en.wikipedia.org/wiki/Inquiry-based_learning" TargetMode="External"/><Relationship Id="rId48" Type="http://schemas.openxmlformats.org/officeDocument/2006/relationships/hyperlink" Target="http://en.wikipedia.org/wiki/Inquiry-based_learning" TargetMode="External"/><Relationship Id="rId56" Type="http://schemas.openxmlformats.org/officeDocument/2006/relationships/hyperlink" Target="http://www.cogtech.usc.edu/publications/hmelo_ep07.pdf" TargetMode="External"/><Relationship Id="rId64" Type="http://schemas.openxmlformats.org/officeDocument/2006/relationships/hyperlink" Target="http://en.wikipedia.org/wiki/Digital_object_identifier" TargetMode="External"/><Relationship Id="rId69" Type="http://schemas.openxmlformats.org/officeDocument/2006/relationships/hyperlink" Target="http://en.wikipedia.org/wiki/Jerome_Bruner" TargetMode="External"/><Relationship Id="rId77" Type="http://schemas.openxmlformats.org/officeDocument/2006/relationships/theme" Target="theme/theme1.xml"/><Relationship Id="rId8" Type="http://schemas.openxmlformats.org/officeDocument/2006/relationships/hyperlink" Target="http://en.wikipedia.org/wiki/Inquiry_education" TargetMode="External"/><Relationship Id="rId51" Type="http://schemas.openxmlformats.org/officeDocument/2006/relationships/hyperlink" Target="http://www.cogtech.usc.edu/publications/kirschner_Sweller_Clark.pdf" TargetMode="External"/><Relationship Id="rId72" Type="http://schemas.openxmlformats.org/officeDocument/2006/relationships/hyperlink" Target="http://en.wikipedia.org/wiki/Jean_Piaget" TargetMode="External"/><Relationship Id="rId3" Type="http://schemas.openxmlformats.org/officeDocument/2006/relationships/settings" Target="settings.xml"/><Relationship Id="rId12" Type="http://schemas.openxmlformats.org/officeDocument/2006/relationships/hyperlink" Target="http://en.wikipedia.org/wiki/Inquiry-based_learning" TargetMode="External"/><Relationship Id="rId17" Type="http://schemas.openxmlformats.org/officeDocument/2006/relationships/hyperlink" Target="http://en.wikipedia.org/wiki/Inquiry-based_learning" TargetMode="External"/><Relationship Id="rId25" Type="http://schemas.openxmlformats.org/officeDocument/2006/relationships/hyperlink" Target="http://en.wikipedia.org/wiki/National_Science_Education_Standards" TargetMode="External"/><Relationship Id="rId33" Type="http://schemas.openxmlformats.org/officeDocument/2006/relationships/hyperlink" Target="http://en.wikipedia.org/wiki/John_Dewey" TargetMode="External"/><Relationship Id="rId38" Type="http://schemas.openxmlformats.org/officeDocument/2006/relationships/hyperlink" Target="http://en.wikipedia.org/w/index.php?title=Inquiry-based_learning&amp;action=edit&amp;section=5" TargetMode="External"/><Relationship Id="rId46" Type="http://schemas.openxmlformats.org/officeDocument/2006/relationships/hyperlink" Target="http://en.wikipedia.org/wiki/Inquiry-based_learning" TargetMode="External"/><Relationship Id="rId59" Type="http://schemas.openxmlformats.org/officeDocument/2006/relationships/hyperlink" Target="http://www.cogtech.usc.edu/publications/kirschner_Sweller_Clark.pdf" TargetMode="External"/><Relationship Id="rId67" Type="http://schemas.openxmlformats.org/officeDocument/2006/relationships/hyperlink" Target="http://en.wikipedia.org/wiki/Action_learning" TargetMode="External"/><Relationship Id="rId20" Type="http://schemas.openxmlformats.org/officeDocument/2006/relationships/hyperlink" Target="http://en.wikipedia.org/wiki/Open_learning" TargetMode="External"/><Relationship Id="rId41" Type="http://schemas.openxmlformats.org/officeDocument/2006/relationships/hyperlink" Target="http://en.wikipedia.org/w/index.php?title=Inquiry-based_learning&amp;action=edit&amp;section=6" TargetMode="External"/><Relationship Id="rId54" Type="http://schemas.openxmlformats.org/officeDocument/2006/relationships/hyperlink" Target="http://en.wikipedia.org/wiki/Inquiry-based_learning" TargetMode="External"/><Relationship Id="rId62" Type="http://schemas.openxmlformats.org/officeDocument/2006/relationships/hyperlink" Target="http://en.wikipedia.org/wiki/PubMed_Identifier" TargetMode="External"/><Relationship Id="rId70" Type="http://schemas.openxmlformats.org/officeDocument/2006/relationships/hyperlink" Target="http://en.wikipedia.org/wiki/Learning" TargetMode="External"/><Relationship Id="rId75" Type="http://schemas.openxmlformats.org/officeDocument/2006/relationships/hyperlink" Target="http://en.wikipedia.org/wiki/Science_education" TargetMode="External"/><Relationship Id="rId1" Type="http://schemas.openxmlformats.org/officeDocument/2006/relationships/numbering" Target="numbering.xml"/><Relationship Id="rId6" Type="http://schemas.openxmlformats.org/officeDocument/2006/relationships/hyperlink" Target="http://en.wikipedia.org/wiki/Inquiry-based_learn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2938</Words>
  <Characters>16749</Characters>
  <Application>Microsoft Office Word</Application>
  <DocSecurity>0</DocSecurity>
  <Lines>139</Lines>
  <Paragraphs>39</Paragraphs>
  <ScaleCrop>false</ScaleCrop>
  <Company>fce</Company>
  <LinksUpToDate>false</LinksUpToDate>
  <CharactersWithSpaces>19648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pentadbir</dc:creator>
  <cp:keywords/>
  <dc:description/>
  <cp:lastModifiedBy>pentadbir</cp:lastModifiedBy>
  <cp:revision>1</cp:revision>
  <dcterms:created xsi:type="dcterms:W3CDTF">2011-02-23T23:57:00Z</dcterms:created>
  <dcterms:modified xsi:type="dcterms:W3CDTF">2011-02-23T23:57:00Z</dcterms:modified>
</cp:coreProperties>
</file>